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6E0526">
        <w:rPr>
          <w:rFonts w:ascii="Arial" w:eastAsia="宋体" w:hAnsi="Arial" w:cs="Arial"/>
          <w:b/>
          <w:sz w:val="24"/>
          <w:lang w:val="en-GB" w:eastAsia="ko-KR"/>
        </w:rPr>
        <w:t>7</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006E0526">
        <w:rPr>
          <w:rFonts w:ascii="Arial" w:eastAsia="宋体" w:hAnsi="Arial" w:cs="Arial"/>
          <w:b/>
          <w:sz w:val="24"/>
          <w:lang w:val="en-GB" w:eastAsia="ko-KR"/>
        </w:rPr>
        <w:tab/>
      </w:r>
      <w:r w:rsidR="005F26BA" w:rsidRPr="005F26BA">
        <w:rPr>
          <w:rFonts w:ascii="Arial" w:eastAsia="宋体" w:hAnsi="Arial" w:cs="Arial"/>
          <w:b/>
          <w:sz w:val="24"/>
          <w:lang w:val="en-GB" w:eastAsia="ko-KR"/>
        </w:rPr>
        <w:t>R4-2</w:t>
      </w:r>
      <w:r w:rsidR="00183796">
        <w:rPr>
          <w:rFonts w:ascii="Arial" w:eastAsia="宋体" w:hAnsi="Arial" w:cs="Arial"/>
          <w:b/>
          <w:sz w:val="24"/>
          <w:lang w:val="en-GB" w:eastAsia="ko-KR"/>
        </w:rPr>
        <w:t>30</w:t>
      </w:r>
      <w:r w:rsidR="005F7F11">
        <w:rPr>
          <w:rFonts w:ascii="Arial" w:eastAsia="宋体" w:hAnsi="Arial" w:cs="Arial"/>
          <w:b/>
          <w:sz w:val="24"/>
          <w:lang w:val="en-GB"/>
        </w:rPr>
        <w:t>7945</w:t>
      </w:r>
    </w:p>
    <w:p w:rsidR="00A44F96" w:rsidRPr="00B40311" w:rsidRDefault="006E0526"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Incheon, KR,</w:t>
      </w:r>
      <w:r w:rsidRPr="00902E98">
        <w:rPr>
          <w:rFonts w:ascii="Arial" w:eastAsia="宋体" w:hAnsi="Arial" w:cs="Arial"/>
          <w:b/>
          <w:sz w:val="24"/>
          <w:lang w:val="en-GB" w:eastAsia="ko-KR"/>
        </w:rPr>
        <w:t xml:space="preserve"> </w:t>
      </w:r>
      <w:r>
        <w:rPr>
          <w:rFonts w:ascii="Arial" w:eastAsia="宋体" w:hAnsi="Arial" w:cs="Arial"/>
          <w:b/>
          <w:sz w:val="24"/>
          <w:lang w:val="en-GB" w:eastAsia="ko-KR"/>
        </w:rPr>
        <w:t>22</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May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May</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C032FD">
        <w:rPr>
          <w:rFonts w:ascii="Arial" w:eastAsia="宋体" w:hAnsi="Arial" w:cs="Arial"/>
          <w:b/>
          <w:sz w:val="24"/>
          <w:lang w:val="en-GB" w:eastAsia="ko-KR"/>
        </w:rPr>
        <w:t xml:space="preserve"> </w:t>
      </w:r>
      <w:r w:rsidR="00080ADA">
        <w:rPr>
          <w:rFonts w:ascii="Arial" w:eastAsia="宋体" w:hAnsi="Arial" w:cs="Arial"/>
          <w:b/>
          <w:sz w:val="24"/>
          <w:lang w:val="en-GB" w:eastAsia="ko-KR"/>
        </w:rPr>
        <w:t xml:space="preserve">L1 part enhancement for </w:t>
      </w:r>
      <w:r w:rsidR="00A3188C">
        <w:rPr>
          <w:rFonts w:ascii="Arial" w:eastAsia="宋体" w:hAnsi="Arial" w:cs="Arial" w:hint="eastAsia"/>
          <w:b/>
          <w:sz w:val="24"/>
          <w:lang w:val="en-GB"/>
        </w:rPr>
        <w:t>FR2</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SCell</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activation</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5F7F11" w:rsidRPr="005F7F11">
        <w:rPr>
          <w:rFonts w:ascii="Arial" w:eastAsia="宋体" w:hAnsi="Arial" w:cs="Arial"/>
          <w:b/>
          <w:sz w:val="24"/>
          <w:lang w:val="en-GB"/>
        </w:rPr>
        <w:t>8</w:t>
      </w:r>
      <w:r w:rsidR="003A4170" w:rsidRPr="005F7F11">
        <w:rPr>
          <w:rFonts w:ascii="Arial" w:eastAsia="宋体" w:hAnsi="Arial" w:cs="Arial"/>
          <w:b/>
          <w:sz w:val="24"/>
          <w:lang w:val="en-GB"/>
        </w:rPr>
        <w:t>.</w:t>
      </w:r>
      <w:r w:rsidR="00A3188C" w:rsidRPr="005F7F11">
        <w:rPr>
          <w:rFonts w:ascii="Arial" w:eastAsia="宋体" w:hAnsi="Arial" w:cs="Arial"/>
          <w:b/>
          <w:sz w:val="24"/>
          <w:lang w:val="en-GB"/>
        </w:rPr>
        <w:t>9</w:t>
      </w:r>
      <w:r w:rsidRPr="005F7F11">
        <w:rPr>
          <w:rFonts w:ascii="Arial" w:eastAsia="宋体" w:hAnsi="Arial" w:cs="Arial" w:hint="eastAsia"/>
          <w:b/>
          <w:sz w:val="24"/>
          <w:lang w:val="en-GB"/>
        </w:rPr>
        <w:t>.</w:t>
      </w:r>
      <w:r w:rsidRPr="005F7F11">
        <w:rPr>
          <w:rFonts w:ascii="Arial" w:eastAsia="宋体" w:hAnsi="Arial" w:cs="Arial"/>
          <w:b/>
          <w:sz w:val="24"/>
          <w:lang w:val="en-GB"/>
        </w:rPr>
        <w:t>2</w:t>
      </w:r>
      <w:r w:rsidR="00080ADA" w:rsidRPr="005F7F11">
        <w:rPr>
          <w:rFonts w:ascii="Arial" w:eastAsia="宋体" w:hAnsi="Arial" w:cs="Arial"/>
          <w:b/>
          <w:sz w:val="24"/>
          <w:lang w:val="en-GB"/>
        </w:rPr>
        <w:t>.2</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6E30E9">
        <w:rPr>
          <w:rFonts w:ascii="Times New Roman" w:hAnsi="Times New Roman" w:cs="Times New Roman"/>
          <w:sz w:val="20"/>
          <w:szCs w:val="20"/>
        </w:rPr>
        <w:t>4</w:t>
      </w:r>
      <w:r w:rsidR="00F301DE">
        <w:rPr>
          <w:rFonts w:ascii="Times New Roman" w:hAnsi="Times New Roman" w:cs="Times New Roman"/>
          <w:sz w:val="20"/>
          <w:szCs w:val="20"/>
        </w:rPr>
        <w:t>#</w:t>
      </w:r>
      <w:r w:rsidR="006E30E9">
        <w:rPr>
          <w:rFonts w:ascii="Times New Roman" w:hAnsi="Times New Roman" w:cs="Times New Roman"/>
          <w:sz w:val="20"/>
          <w:szCs w:val="20"/>
        </w:rPr>
        <w:t>10</w:t>
      </w:r>
      <w:r w:rsidR="000317EB">
        <w:rPr>
          <w:rFonts w:ascii="Times New Roman" w:hAnsi="Times New Roman" w:cs="Times New Roman"/>
          <w:sz w:val="20"/>
          <w:szCs w:val="20"/>
        </w:rPr>
        <w:t>6</w:t>
      </w:r>
      <w:r w:rsidR="006E0526">
        <w:rPr>
          <w:rFonts w:ascii="Times New Roman" w:hAnsi="Times New Roman" w:cs="Times New Roman"/>
          <w:sz w:val="20"/>
          <w:szCs w:val="20"/>
        </w:rPr>
        <w:t>bis-e</w:t>
      </w:r>
      <w:r>
        <w:rPr>
          <w:rFonts w:ascii="Times New Roman" w:hAnsi="Times New Roman" w:cs="Times New Roman"/>
          <w:sz w:val="20"/>
          <w:szCs w:val="20"/>
        </w:rPr>
        <w:t xml:space="preserve"> meeting, </w:t>
      </w:r>
      <w:r w:rsidR="006E30E9">
        <w:rPr>
          <w:rFonts w:ascii="Times New Roman" w:hAnsi="Times New Roman" w:cs="Times New Roman"/>
          <w:sz w:val="20"/>
          <w:szCs w:val="20"/>
        </w:rPr>
        <w:t>RAN4 has some discussion</w:t>
      </w:r>
      <w:r w:rsidR="00D652BD">
        <w:rPr>
          <w:rFonts w:ascii="Times New Roman" w:hAnsi="Times New Roman" w:cs="Times New Roman"/>
          <w:sz w:val="20"/>
          <w:szCs w:val="20"/>
        </w:rPr>
        <w:t xml:space="preserve"> </w:t>
      </w:r>
      <w:r w:rsidR="006E30E9">
        <w:rPr>
          <w:rFonts w:ascii="Times New Roman" w:hAnsi="Times New Roman" w:cs="Times New Roman"/>
          <w:sz w:val="20"/>
          <w:szCs w:val="20"/>
        </w:rPr>
        <w:t>on how to</w:t>
      </w:r>
      <w:r w:rsidR="00D652BD">
        <w:rPr>
          <w:rFonts w:ascii="Times New Roman" w:hAnsi="Times New Roman" w:cs="Times New Roman"/>
          <w:sz w:val="20"/>
          <w:szCs w:val="20"/>
        </w:rPr>
        <w:t xml:space="preserve"> </w:t>
      </w:r>
      <w:r w:rsidR="005C2897">
        <w:rPr>
          <w:rFonts w:ascii="Times New Roman" w:hAnsi="Times New Roman" w:cs="Times New Roman"/>
          <w:sz w:val="20"/>
          <w:szCs w:val="20"/>
        </w:rPr>
        <w:t>reduce</w:t>
      </w:r>
      <w:r w:rsidR="00D652BD">
        <w:rPr>
          <w:rFonts w:ascii="Times New Roman" w:hAnsi="Times New Roman" w:cs="Times New Roman"/>
          <w:sz w:val="20"/>
          <w:szCs w:val="20"/>
        </w:rPr>
        <w:t xml:space="preserve"> </w:t>
      </w:r>
      <w:r w:rsidR="00CF220C">
        <w:rPr>
          <w:rFonts w:ascii="Times New Roman" w:hAnsi="Times New Roman" w:cs="Times New Roman"/>
          <w:sz w:val="20"/>
          <w:szCs w:val="20"/>
        </w:rPr>
        <w:t xml:space="preserve">L1 measurement delay for </w:t>
      </w:r>
      <w:r w:rsidR="006D677D">
        <w:rPr>
          <w:rFonts w:ascii="Times New Roman" w:hAnsi="Times New Roman" w:cs="Times New Roman"/>
          <w:sz w:val="20"/>
          <w:szCs w:val="20"/>
        </w:rPr>
        <w:t>FR2 SCell activation</w:t>
      </w:r>
      <w:r w:rsidR="006E30E9">
        <w:rPr>
          <w:rFonts w:ascii="Times New Roman" w:hAnsi="Times New Roman" w:cs="Times New Roman"/>
          <w:sz w:val="20"/>
          <w:szCs w:val="20"/>
        </w:rPr>
        <w:t>, and approved the related WF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t>
      </w:r>
      <w:r w:rsidR="00CF220C">
        <w:rPr>
          <w:rFonts w:ascii="Times New Roman" w:hAnsi="Times New Roman" w:cs="Times New Roman"/>
          <w:sz w:val="20"/>
          <w:szCs w:val="20"/>
        </w:rPr>
        <w:t>we further discuss L1 part enhancement for FR2 SCell activation and provide our proposals</w:t>
      </w:r>
      <w:r>
        <w:rPr>
          <w:rFonts w:ascii="Times New Roman" w:hAnsi="Times New Roman" w:cs="Times New Roman"/>
          <w:sz w:val="20"/>
          <w:szCs w:val="20"/>
        </w:rPr>
        <w:t>.</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AE602D" w:rsidRPr="00AE602D" w:rsidRDefault="00AE602D" w:rsidP="00181B2B">
      <w:pPr>
        <w:spacing w:after="180"/>
        <w:rPr>
          <w:rFonts w:ascii="Times New Roman" w:hAnsi="Times New Roman" w:cs="Times New Roman"/>
          <w:b/>
          <w:sz w:val="20"/>
          <w:szCs w:val="20"/>
          <w:u w:val="single"/>
        </w:rPr>
      </w:pPr>
      <w:r w:rsidRPr="00AE602D">
        <w:rPr>
          <w:rFonts w:ascii="Times New Roman" w:hAnsi="Times New Roman" w:cs="Times New Roman"/>
          <w:b/>
          <w:sz w:val="20"/>
          <w:szCs w:val="20"/>
          <w:u w:val="single"/>
        </w:rPr>
        <w:t>Enhancement for L1-RSRP</w:t>
      </w:r>
    </w:p>
    <w:tbl>
      <w:tblPr>
        <w:tblW w:w="8357"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AE602D" w:rsidTr="00AE602D">
        <w:trPr>
          <w:trHeight w:val="674"/>
        </w:trPr>
        <w:tc>
          <w:tcPr>
            <w:tcW w:w="8357" w:type="dxa"/>
          </w:tcPr>
          <w:p w:rsidR="00B853CD" w:rsidRPr="00B853CD" w:rsidRDefault="00B853CD" w:rsidP="00B853CD">
            <w:pPr>
              <w:rPr>
                <w:rFonts w:ascii="Times New Roman" w:eastAsia="宋体" w:hAnsi="Times New Roman" w:cs="Times New Roman"/>
                <w:b/>
                <w:sz w:val="20"/>
                <w:szCs w:val="20"/>
                <w:u w:val="single"/>
                <w:lang w:val="en-GB" w:eastAsia="ko-KR"/>
              </w:rPr>
            </w:pPr>
            <w:r w:rsidRPr="00B853CD">
              <w:rPr>
                <w:rFonts w:ascii="Times New Roman" w:hAnsi="Times New Roman" w:cs="Times New Roman"/>
                <w:b/>
                <w:sz w:val="20"/>
                <w:szCs w:val="20"/>
                <w:u w:val="single"/>
                <w:lang w:eastAsia="ko-KR"/>
              </w:rPr>
              <w:t>Issue 2-1-1: Whether and how to skip L1-RSRP measurement of FR2 unknown SCell activation (for the case when no valid L3 measurement result is reported after SCell activation command)?</w:t>
            </w:r>
          </w:p>
          <w:p w:rsidR="00B853CD" w:rsidRPr="00B853CD" w:rsidRDefault="00B853CD" w:rsidP="00B853CD">
            <w:pPr>
              <w:rPr>
                <w:rFonts w:ascii="Times New Roman" w:hAnsi="Times New Roman" w:cs="Times New Roman"/>
                <w:iCs/>
                <w:sz w:val="20"/>
                <w:szCs w:val="20"/>
              </w:rPr>
            </w:pPr>
            <w:r w:rsidRPr="00B853CD">
              <w:rPr>
                <w:rFonts w:ascii="Times New Roman" w:hAnsi="Times New Roman" w:cs="Times New Roman"/>
                <w:iCs/>
                <w:sz w:val="20"/>
                <w:szCs w:val="20"/>
              </w:rPr>
              <w:t>FFS:</w:t>
            </w:r>
          </w:p>
          <w:p w:rsidR="00B853CD" w:rsidRPr="00B853CD" w:rsidRDefault="00B853CD" w:rsidP="00B853CD">
            <w:pPr>
              <w:pStyle w:val="a7"/>
              <w:numPr>
                <w:ilvl w:val="0"/>
                <w:numId w:val="39"/>
              </w:numPr>
              <w:contextualSpacing w:val="0"/>
              <w:rPr>
                <w:sz w:val="20"/>
                <w:szCs w:val="20"/>
              </w:rPr>
            </w:pPr>
            <w:r w:rsidRPr="00B853CD">
              <w:rPr>
                <w:sz w:val="20"/>
                <w:szCs w:val="20"/>
              </w:rPr>
              <w:t xml:space="preserve">Option 1 (Apple, Nokia, CMCC, LGE, CTC, NTT DCM, OPPO, Xiaomi, ZTE, OPPO, Ericsson): </w:t>
            </w:r>
          </w:p>
          <w:p w:rsidR="00B853CD" w:rsidRPr="00B853CD" w:rsidRDefault="00B853CD" w:rsidP="00B853CD">
            <w:pPr>
              <w:pStyle w:val="a7"/>
              <w:numPr>
                <w:ilvl w:val="1"/>
                <w:numId w:val="39"/>
              </w:numPr>
              <w:contextualSpacing w:val="0"/>
              <w:rPr>
                <w:sz w:val="20"/>
                <w:szCs w:val="20"/>
              </w:rPr>
            </w:pPr>
            <w:r w:rsidRPr="00B853CD">
              <w:rPr>
                <w:rFonts w:eastAsia="等线"/>
                <w:sz w:val="20"/>
                <w:szCs w:val="20"/>
              </w:rPr>
              <w:t>if L3 and L1 measurement are using same RS or QCLed type D RSs, skip L1-RSRP measurement and use measurement result from L3 stage for L1-RSRP reporting.</w:t>
            </w:r>
          </w:p>
          <w:p w:rsidR="00B853CD" w:rsidRPr="00B853CD" w:rsidRDefault="00B853CD" w:rsidP="00B853CD">
            <w:pPr>
              <w:pStyle w:val="a7"/>
              <w:numPr>
                <w:ilvl w:val="1"/>
                <w:numId w:val="39"/>
              </w:numPr>
              <w:contextualSpacing w:val="0"/>
              <w:rPr>
                <w:rFonts w:eastAsia="等线"/>
                <w:sz w:val="20"/>
                <w:szCs w:val="20"/>
              </w:rPr>
            </w:pPr>
            <w:r w:rsidRPr="00B853CD">
              <w:rPr>
                <w:rFonts w:eastAsia="等线"/>
                <w:sz w:val="20"/>
                <w:szCs w:val="20"/>
              </w:rPr>
              <w:t>Option 1a (Apple, LGE, CTC):</w:t>
            </w:r>
          </w:p>
          <w:p w:rsidR="00B853CD" w:rsidRPr="00B853CD" w:rsidRDefault="00B853CD" w:rsidP="00B853CD">
            <w:pPr>
              <w:pStyle w:val="a7"/>
              <w:numPr>
                <w:ilvl w:val="2"/>
                <w:numId w:val="39"/>
              </w:numPr>
              <w:contextualSpacing w:val="0"/>
              <w:rPr>
                <w:rFonts w:eastAsia="等线"/>
                <w:sz w:val="20"/>
                <w:szCs w:val="20"/>
              </w:rPr>
            </w:pPr>
            <w:r w:rsidRPr="00B853CD">
              <w:rPr>
                <w:rFonts w:eastAsia="等线"/>
                <w:b/>
                <w:bCs/>
                <w:sz w:val="20"/>
                <w:szCs w:val="20"/>
              </w:rPr>
              <w:t>if L3 measurement is performed without L3 part enhancement</w:t>
            </w:r>
          </w:p>
          <w:p w:rsidR="00B853CD" w:rsidRPr="00B853CD" w:rsidRDefault="00B853CD" w:rsidP="00B853CD">
            <w:pPr>
              <w:pStyle w:val="a7"/>
              <w:numPr>
                <w:ilvl w:val="0"/>
                <w:numId w:val="39"/>
              </w:numPr>
              <w:contextualSpacing w:val="0"/>
              <w:rPr>
                <w:sz w:val="20"/>
                <w:szCs w:val="20"/>
              </w:rPr>
            </w:pPr>
            <w:r w:rsidRPr="00B853CD">
              <w:rPr>
                <w:sz w:val="20"/>
                <w:szCs w:val="20"/>
              </w:rPr>
              <w:t>Option 2 (Intel):</w:t>
            </w:r>
          </w:p>
          <w:p w:rsidR="00B853CD" w:rsidRPr="00B853CD" w:rsidRDefault="00B853CD" w:rsidP="00B853CD">
            <w:pPr>
              <w:pStyle w:val="a7"/>
              <w:numPr>
                <w:ilvl w:val="1"/>
                <w:numId w:val="39"/>
              </w:numPr>
              <w:contextualSpacing w:val="0"/>
              <w:rPr>
                <w:rFonts w:eastAsia="等线"/>
                <w:sz w:val="20"/>
                <w:szCs w:val="20"/>
              </w:rPr>
            </w:pPr>
            <w:r w:rsidRPr="00B853CD">
              <w:rPr>
                <w:rFonts w:eastAsia="等线"/>
                <w:sz w:val="20"/>
                <w:szCs w:val="20"/>
              </w:rPr>
              <w:t>if L1-RSRP report can be re-used for L3 measurement results, two sets of requirement and applicability needs to be defined.</w:t>
            </w:r>
          </w:p>
          <w:p w:rsidR="00B853CD" w:rsidRPr="00B853CD" w:rsidRDefault="00B853CD" w:rsidP="00B853CD">
            <w:pPr>
              <w:pStyle w:val="a7"/>
              <w:numPr>
                <w:ilvl w:val="0"/>
                <w:numId w:val="39"/>
              </w:numPr>
              <w:contextualSpacing w:val="0"/>
              <w:rPr>
                <w:sz w:val="20"/>
                <w:szCs w:val="20"/>
              </w:rPr>
            </w:pPr>
            <w:r w:rsidRPr="00B853CD">
              <w:rPr>
                <w:sz w:val="20"/>
                <w:szCs w:val="20"/>
              </w:rPr>
              <w:t>Option 3 (QC):</w:t>
            </w:r>
          </w:p>
          <w:p w:rsidR="00B853CD" w:rsidRPr="00B853CD" w:rsidRDefault="00B853CD" w:rsidP="00B853CD">
            <w:pPr>
              <w:pStyle w:val="a7"/>
              <w:numPr>
                <w:ilvl w:val="1"/>
                <w:numId w:val="39"/>
              </w:numPr>
              <w:contextualSpacing w:val="0"/>
              <w:rPr>
                <w:sz w:val="20"/>
                <w:szCs w:val="20"/>
              </w:rPr>
            </w:pPr>
            <w:r w:rsidRPr="00B853CD">
              <w:rPr>
                <w:sz w:val="20"/>
                <w:szCs w:val="20"/>
              </w:rPr>
              <w:t>Defining union delay requirements for cell detection and L1 measurement instead of discussing whether skipping L1 measurement. E.g ) X*TSSB where X = total beam sweeping factor for both cell detection and L1 measurement, FFS : X value.</w:t>
            </w:r>
          </w:p>
          <w:p w:rsidR="00B853CD" w:rsidRPr="00B853CD" w:rsidRDefault="00B853CD" w:rsidP="00B853CD">
            <w:pPr>
              <w:pStyle w:val="a7"/>
              <w:numPr>
                <w:ilvl w:val="0"/>
                <w:numId w:val="39"/>
              </w:numPr>
              <w:contextualSpacing w:val="0"/>
              <w:rPr>
                <w:sz w:val="20"/>
                <w:szCs w:val="20"/>
              </w:rPr>
            </w:pPr>
            <w:r w:rsidRPr="00B853CD">
              <w:rPr>
                <w:sz w:val="20"/>
                <w:szCs w:val="20"/>
              </w:rPr>
              <w:t>Option 4 (MTK):</w:t>
            </w:r>
          </w:p>
          <w:p w:rsidR="00B853CD" w:rsidRPr="00B853CD" w:rsidRDefault="00B853CD" w:rsidP="00B853CD">
            <w:pPr>
              <w:pStyle w:val="a7"/>
              <w:numPr>
                <w:ilvl w:val="1"/>
                <w:numId w:val="39"/>
              </w:numPr>
              <w:contextualSpacing w:val="0"/>
              <w:rPr>
                <w:sz w:val="20"/>
                <w:szCs w:val="20"/>
              </w:rPr>
            </w:pPr>
            <w:r w:rsidRPr="00B853CD">
              <w:rPr>
                <w:sz w:val="20"/>
                <w:szCs w:val="20"/>
              </w:rPr>
              <w:t>L1-RSRP measurement of FR2 unknown SCell activation can be skipped if NW can trigger the UE to report the latest RSRP measurements from L3 part given that no enhancement is applied in L3 part.</w:t>
            </w:r>
          </w:p>
          <w:p w:rsidR="00B853CD" w:rsidRPr="00B853CD" w:rsidRDefault="00B853CD" w:rsidP="00B853CD">
            <w:pPr>
              <w:pStyle w:val="a7"/>
              <w:numPr>
                <w:ilvl w:val="0"/>
                <w:numId w:val="39"/>
              </w:numPr>
              <w:contextualSpacing w:val="0"/>
              <w:rPr>
                <w:sz w:val="20"/>
                <w:szCs w:val="20"/>
              </w:rPr>
            </w:pPr>
            <w:r w:rsidRPr="00B853CD">
              <w:rPr>
                <w:sz w:val="20"/>
                <w:szCs w:val="20"/>
              </w:rPr>
              <w:t xml:space="preserve">Option 5 (vivo, HW): </w:t>
            </w:r>
          </w:p>
          <w:p w:rsidR="00B853CD" w:rsidRPr="00B853CD" w:rsidRDefault="00B853CD" w:rsidP="00B853CD">
            <w:pPr>
              <w:pStyle w:val="a7"/>
              <w:numPr>
                <w:ilvl w:val="1"/>
                <w:numId w:val="39"/>
              </w:numPr>
              <w:contextualSpacing w:val="0"/>
              <w:rPr>
                <w:sz w:val="20"/>
                <w:szCs w:val="20"/>
              </w:rPr>
            </w:pPr>
            <w:r w:rsidRPr="00B853CD">
              <w:rPr>
                <w:sz w:val="20"/>
                <w:szCs w:val="20"/>
              </w:rPr>
              <w:lastRenderedPageBreak/>
              <w:t>If zero is one of the possible entry of UE capability for X2 om issue 1-2-1, the discussion of issue 2-1-2 of R4-2303228 can be merged into 1-2-1 and 2-1-1 of R4-2303228.</w:t>
            </w:r>
          </w:p>
          <w:p w:rsidR="00B853CD" w:rsidRPr="00B853CD" w:rsidRDefault="00B853CD" w:rsidP="00B853CD">
            <w:pPr>
              <w:pStyle w:val="a7"/>
              <w:numPr>
                <w:ilvl w:val="1"/>
                <w:numId w:val="39"/>
              </w:numPr>
              <w:contextualSpacing w:val="0"/>
              <w:rPr>
                <w:sz w:val="20"/>
                <w:szCs w:val="20"/>
              </w:rPr>
            </w:pPr>
            <w:r w:rsidRPr="00B853CD">
              <w:rPr>
                <w:sz w:val="20"/>
                <w:szCs w:val="20"/>
              </w:rPr>
              <w:t>Option 5a (HW):</w:t>
            </w:r>
          </w:p>
          <w:p w:rsidR="00B853CD" w:rsidRPr="00B853CD" w:rsidRDefault="00B853CD" w:rsidP="00B853CD">
            <w:pPr>
              <w:pStyle w:val="a7"/>
              <w:numPr>
                <w:ilvl w:val="2"/>
                <w:numId w:val="39"/>
              </w:numPr>
              <w:contextualSpacing w:val="0"/>
              <w:rPr>
                <w:sz w:val="20"/>
                <w:szCs w:val="20"/>
              </w:rPr>
            </w:pPr>
            <w:r w:rsidRPr="00B853CD">
              <w:rPr>
                <w:sz w:val="20"/>
                <w:szCs w:val="20"/>
              </w:rPr>
              <w:t>Not to discuss the explicit UE behavior on “skipping L1-RSRP” or whether UE shall derive L1-RSRP based on L3 measurement, which can already be reflected by capability indication of X2 if X2 = 0 is introduced.</w:t>
            </w:r>
          </w:p>
          <w:p w:rsidR="00B853CD" w:rsidRPr="00B853CD" w:rsidRDefault="00B853CD" w:rsidP="00B853CD">
            <w:pPr>
              <w:pStyle w:val="a7"/>
              <w:numPr>
                <w:ilvl w:val="0"/>
                <w:numId w:val="39"/>
              </w:numPr>
              <w:contextualSpacing w:val="0"/>
              <w:rPr>
                <w:sz w:val="20"/>
                <w:szCs w:val="20"/>
              </w:rPr>
            </w:pPr>
            <w:r w:rsidRPr="00B853CD">
              <w:rPr>
                <w:sz w:val="20"/>
                <w:szCs w:val="20"/>
              </w:rPr>
              <w:t>Option 6 (ZTE):</w:t>
            </w:r>
          </w:p>
          <w:p w:rsidR="00B853CD" w:rsidRPr="00B853CD" w:rsidRDefault="00B853CD" w:rsidP="00B853CD">
            <w:pPr>
              <w:pStyle w:val="a7"/>
              <w:numPr>
                <w:ilvl w:val="1"/>
                <w:numId w:val="39"/>
              </w:numPr>
              <w:contextualSpacing w:val="0"/>
              <w:rPr>
                <w:sz w:val="20"/>
                <w:szCs w:val="20"/>
              </w:rPr>
            </w:pPr>
            <w:r w:rsidRPr="00B853CD">
              <w:rPr>
                <w:sz w:val="20"/>
                <w:szCs w:val="20"/>
              </w:rPr>
              <w:t>When the following conditions are satisfied, L1-RSRP measurement can be ignored:</w:t>
            </w:r>
          </w:p>
          <w:p w:rsidR="00B853CD" w:rsidRPr="00B853CD" w:rsidRDefault="00B853CD" w:rsidP="00B853CD">
            <w:pPr>
              <w:pStyle w:val="a7"/>
              <w:numPr>
                <w:ilvl w:val="2"/>
                <w:numId w:val="39"/>
              </w:numPr>
              <w:contextualSpacing w:val="0"/>
              <w:rPr>
                <w:sz w:val="20"/>
                <w:szCs w:val="20"/>
              </w:rPr>
            </w:pPr>
            <w:r w:rsidRPr="00B853CD">
              <w:rPr>
                <w:sz w:val="20"/>
                <w:szCs w:val="20"/>
              </w:rPr>
              <w:t>UE can identify Tx beam during L3 part – L3 part includes all same RS or QCLed Type D RS used by L1 part.</w:t>
            </w:r>
          </w:p>
          <w:p w:rsidR="00B853CD" w:rsidRPr="00B853CD" w:rsidRDefault="00B853CD" w:rsidP="00B853CD">
            <w:pPr>
              <w:pStyle w:val="a7"/>
              <w:numPr>
                <w:ilvl w:val="2"/>
                <w:numId w:val="39"/>
              </w:numPr>
              <w:contextualSpacing w:val="0"/>
              <w:rPr>
                <w:sz w:val="20"/>
                <w:szCs w:val="20"/>
              </w:rPr>
            </w:pPr>
            <w:r w:rsidRPr="00B853CD">
              <w:rPr>
                <w:sz w:val="20"/>
                <w:szCs w:val="20"/>
              </w:rPr>
              <w:t xml:space="preserve">UE can identify Rx beam during L3 part –UE has swept all Rx beam needed by L1 part during L3 part </w:t>
            </w:r>
          </w:p>
          <w:p w:rsidR="00B853CD" w:rsidRPr="00B853CD" w:rsidRDefault="00B853CD" w:rsidP="00B853CD">
            <w:pPr>
              <w:pStyle w:val="a7"/>
              <w:numPr>
                <w:ilvl w:val="0"/>
                <w:numId w:val="39"/>
              </w:numPr>
              <w:contextualSpacing w:val="0"/>
              <w:rPr>
                <w:sz w:val="20"/>
                <w:szCs w:val="20"/>
              </w:rPr>
            </w:pPr>
            <w:r w:rsidRPr="00B853CD">
              <w:rPr>
                <w:sz w:val="20"/>
                <w:szCs w:val="20"/>
              </w:rPr>
              <w:t>Option 7 (Intel):</w:t>
            </w:r>
          </w:p>
          <w:p w:rsidR="00B853CD" w:rsidRPr="00B853CD" w:rsidRDefault="00B853CD" w:rsidP="00B853CD">
            <w:pPr>
              <w:pStyle w:val="a7"/>
              <w:numPr>
                <w:ilvl w:val="1"/>
                <w:numId w:val="39"/>
              </w:numPr>
              <w:overflowPunct w:val="0"/>
              <w:autoSpaceDE w:val="0"/>
              <w:autoSpaceDN w:val="0"/>
              <w:adjustRightInd w:val="0"/>
              <w:contextualSpacing w:val="0"/>
              <w:textAlignment w:val="baseline"/>
              <w:rPr>
                <w:sz w:val="20"/>
                <w:szCs w:val="20"/>
                <w:lang w:val="en-GB"/>
              </w:rPr>
            </w:pPr>
            <w:r w:rsidRPr="00B853CD">
              <w:rPr>
                <w:sz w:val="20"/>
                <w:szCs w:val="20"/>
                <w:lang w:val="en-GB"/>
              </w:rPr>
              <w:t>if side condition of SNR&gt;=-2dB can be satisfied, rough beam based L3 measurement can be performed during L3 sync steps, which can satisfy the measurement accuracy requirement.</w:t>
            </w:r>
          </w:p>
          <w:p w:rsidR="00B853CD" w:rsidRPr="00B853CD" w:rsidRDefault="00B853CD" w:rsidP="00B853CD">
            <w:pPr>
              <w:pStyle w:val="a7"/>
              <w:numPr>
                <w:ilvl w:val="1"/>
                <w:numId w:val="39"/>
              </w:numPr>
              <w:overflowPunct w:val="0"/>
              <w:autoSpaceDE w:val="0"/>
              <w:autoSpaceDN w:val="0"/>
              <w:adjustRightInd w:val="0"/>
              <w:contextualSpacing w:val="0"/>
              <w:textAlignment w:val="baseline"/>
              <w:rPr>
                <w:sz w:val="20"/>
                <w:szCs w:val="20"/>
                <w:lang w:val="en-GB"/>
              </w:rPr>
            </w:pPr>
            <w:r w:rsidRPr="00B853CD">
              <w:rPr>
                <w:sz w:val="20"/>
                <w:szCs w:val="20"/>
              </w:rPr>
              <w:t xml:space="preserve">The L3 measurement result obtained during </w:t>
            </w:r>
            <w:r w:rsidRPr="00B853CD">
              <w:rPr>
                <w:sz w:val="20"/>
                <w:szCs w:val="20"/>
                <w:lang w:val="en-GB"/>
              </w:rPr>
              <w:t>L3 sync steps will be sent to NW by L1 report. L1 report can be triggered with Scell activation command or separate command.</w:t>
            </w:r>
          </w:p>
          <w:p w:rsidR="00181B2B" w:rsidRPr="00B853CD" w:rsidRDefault="00B853CD" w:rsidP="00B853CD">
            <w:pPr>
              <w:pStyle w:val="a7"/>
              <w:numPr>
                <w:ilvl w:val="1"/>
                <w:numId w:val="39"/>
              </w:numPr>
              <w:overflowPunct w:val="0"/>
              <w:autoSpaceDE w:val="0"/>
              <w:autoSpaceDN w:val="0"/>
              <w:adjustRightInd w:val="0"/>
              <w:contextualSpacing w:val="0"/>
              <w:textAlignment w:val="baseline"/>
              <w:rPr>
                <w:lang w:val="en-GB"/>
              </w:rPr>
            </w:pPr>
            <w:r w:rsidRPr="00B853CD">
              <w:rPr>
                <w:sz w:val="20"/>
                <w:szCs w:val="20"/>
                <w:lang w:val="en-GB"/>
              </w:rPr>
              <w:t>If new L1 reporting method for L3 measurement result can be defined and there is available L3 measurement result, UE can skip both L1-RSRP measurement and L1-RSRP reporting in Scell activation procedure</w:t>
            </w:r>
          </w:p>
        </w:tc>
      </w:tr>
    </w:tbl>
    <w:p w:rsidR="000C698C" w:rsidRDefault="00D41185" w:rsidP="003E1EB2">
      <w:pPr>
        <w:rPr>
          <w:rFonts w:ascii="Times New Roman" w:hAnsi="Times New Roman" w:cs="Times New Roman"/>
          <w:sz w:val="20"/>
          <w:szCs w:val="20"/>
          <w:lang w:val="en-GB"/>
        </w:rPr>
      </w:pPr>
      <w:r>
        <w:rPr>
          <w:rFonts w:ascii="Times New Roman" w:hAnsi="Times New Roman" w:cs="Times New Roman"/>
          <w:sz w:val="20"/>
          <w:szCs w:val="20"/>
          <w:lang w:val="en-GB"/>
        </w:rPr>
        <w:lastRenderedPageBreak/>
        <w:t>I</w:t>
      </w:r>
      <w:r w:rsidR="00B53A00">
        <w:rPr>
          <w:rFonts w:ascii="Times New Roman" w:hAnsi="Times New Roman" w:cs="Times New Roman"/>
          <w:sz w:val="20"/>
          <w:szCs w:val="20"/>
          <w:lang w:val="en-GB"/>
        </w:rPr>
        <w:t>f the UE has</w:t>
      </w:r>
      <w:r>
        <w:rPr>
          <w:rFonts w:ascii="Times New Roman" w:hAnsi="Times New Roman" w:cs="Times New Roman"/>
          <w:sz w:val="20"/>
          <w:szCs w:val="20"/>
          <w:lang w:val="en-GB"/>
        </w:rPr>
        <w:t xml:space="preserve"> not</w:t>
      </w:r>
      <w:r w:rsidR="00B53A00">
        <w:rPr>
          <w:rFonts w:ascii="Times New Roman" w:hAnsi="Times New Roman" w:cs="Times New Roman"/>
          <w:sz w:val="20"/>
          <w:szCs w:val="20"/>
          <w:lang w:val="en-GB"/>
        </w:rPr>
        <w:t xml:space="preserve"> reported the</w:t>
      </w:r>
      <w:r w:rsidR="00806F3D">
        <w:rPr>
          <w:rFonts w:ascii="Times New Roman" w:hAnsi="Times New Roman" w:cs="Times New Roman"/>
          <w:sz w:val="20"/>
          <w:szCs w:val="20"/>
          <w:lang w:val="en-GB"/>
        </w:rPr>
        <w:t xml:space="preserve"> </w:t>
      </w:r>
      <w:r w:rsidR="00B53A00">
        <w:rPr>
          <w:rFonts w:ascii="Times New Roman" w:hAnsi="Times New Roman" w:cs="Times New Roman"/>
          <w:sz w:val="20"/>
          <w:szCs w:val="20"/>
          <w:lang w:val="en-GB"/>
        </w:rPr>
        <w:t xml:space="preserve">valid </w:t>
      </w:r>
      <w:r w:rsidR="00806F3D">
        <w:rPr>
          <w:rFonts w:ascii="Times New Roman" w:hAnsi="Times New Roman" w:cs="Times New Roman"/>
          <w:sz w:val="20"/>
          <w:szCs w:val="20"/>
          <w:lang w:val="en-GB"/>
        </w:rPr>
        <w:t>measurement results with</w:t>
      </w:r>
      <w:r w:rsidR="005D5C17">
        <w:rPr>
          <w:rFonts w:ascii="Times New Roman" w:hAnsi="Times New Roman" w:cs="Times New Roman"/>
          <w:sz w:val="20"/>
          <w:szCs w:val="20"/>
          <w:lang w:val="en-GB"/>
        </w:rPr>
        <w:t xml:space="preserve"> SSB index </w:t>
      </w:r>
      <w:r w:rsidR="00B53A00">
        <w:rPr>
          <w:rFonts w:ascii="Times New Roman" w:hAnsi="Times New Roman" w:cs="Times New Roman"/>
          <w:sz w:val="20"/>
          <w:szCs w:val="20"/>
          <w:lang w:val="en-GB"/>
        </w:rPr>
        <w:t>after receiving SCell activation command</w:t>
      </w:r>
      <w:r>
        <w:rPr>
          <w:rFonts w:ascii="Times New Roman" w:hAnsi="Times New Roman" w:cs="Times New Roman"/>
          <w:sz w:val="20"/>
          <w:szCs w:val="20"/>
          <w:lang w:val="en-GB"/>
        </w:rPr>
        <w:t>, whether the L1-RSRP measurement can be skipped or not is FFS</w:t>
      </w:r>
      <w:r w:rsidR="00806F3D">
        <w:rPr>
          <w:rFonts w:ascii="Times New Roman" w:hAnsi="Times New Roman" w:cs="Times New Roman"/>
          <w:sz w:val="20"/>
          <w:szCs w:val="20"/>
          <w:lang w:val="en-GB"/>
        </w:rPr>
        <w:t>.</w:t>
      </w:r>
      <w:r w:rsidR="00C45330">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In our understanding, if the </w:t>
      </w:r>
      <w:r w:rsidR="00AD474A">
        <w:rPr>
          <w:rFonts w:ascii="Times New Roman" w:hAnsi="Times New Roman" w:cs="Times New Roman"/>
          <w:sz w:val="20"/>
          <w:szCs w:val="20"/>
          <w:lang w:val="en-GB"/>
        </w:rPr>
        <w:t>UE has performed the cell search procedure and reported the L3 measurement result with SSB index, and the same RS which is QCL-ed type D used for L1-RSRP measurement, the L1-RSRP measurement and reported procedures can be skipped.</w:t>
      </w:r>
    </w:p>
    <w:p w:rsidR="008C4D07" w:rsidRDefault="007B755D" w:rsidP="00E9336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w:t>
      </w:r>
      <w:r w:rsidR="00C74587">
        <w:rPr>
          <w:rFonts w:ascii="Times New Roman" w:hAnsi="Times New Roman" w:cs="Times New Roman"/>
          <w:b/>
          <w:sz w:val="20"/>
          <w:szCs w:val="20"/>
          <w:lang w:val="en-GB"/>
        </w:rPr>
        <w:t>1</w:t>
      </w:r>
      <w:r w:rsidR="000C698C">
        <w:rPr>
          <w:rFonts w:ascii="Times New Roman" w:hAnsi="Times New Roman" w:cs="Times New Roman"/>
          <w:b/>
          <w:sz w:val="20"/>
          <w:szCs w:val="20"/>
          <w:lang w:val="en-GB"/>
        </w:rPr>
        <w:t xml:space="preserve">: </w:t>
      </w:r>
      <w:r w:rsidR="00EB4D8A" w:rsidRPr="00EB4D8A">
        <w:rPr>
          <w:rFonts w:ascii="Times New Roman" w:hAnsi="Times New Roman" w:cs="Times New Roman"/>
          <w:b/>
          <w:sz w:val="20"/>
          <w:szCs w:val="20"/>
          <w:lang w:val="en-GB"/>
        </w:rPr>
        <w:t>L1-RSRP measurement can be skipped</w:t>
      </w:r>
      <w:r w:rsidR="00B53A00">
        <w:rPr>
          <w:rFonts w:ascii="Times New Roman" w:hAnsi="Times New Roman" w:cs="Times New Roman"/>
          <w:b/>
          <w:sz w:val="20"/>
          <w:szCs w:val="20"/>
          <w:lang w:val="en-GB"/>
        </w:rPr>
        <w:t xml:space="preserve"> provided that</w:t>
      </w:r>
      <w:r w:rsidR="00B53A00" w:rsidRPr="00B53A00">
        <w:rPr>
          <w:rFonts w:ascii="Times New Roman" w:hAnsi="Times New Roman" w:cs="Times New Roman"/>
          <w:b/>
          <w:sz w:val="20"/>
          <w:szCs w:val="20"/>
          <w:lang w:val="en-GB"/>
        </w:rPr>
        <w:t xml:space="preserve"> the UE has reported the valid </w:t>
      </w:r>
      <w:r w:rsidR="00C74587">
        <w:rPr>
          <w:rFonts w:ascii="Times New Roman" w:hAnsi="Times New Roman" w:cs="Times New Roman"/>
          <w:b/>
          <w:sz w:val="20"/>
          <w:szCs w:val="20"/>
          <w:lang w:val="en-GB"/>
        </w:rPr>
        <w:t>L3 measurement</w:t>
      </w:r>
      <w:r w:rsidR="00B53A00" w:rsidRPr="00B53A00">
        <w:rPr>
          <w:rFonts w:ascii="Times New Roman" w:hAnsi="Times New Roman" w:cs="Times New Roman"/>
          <w:b/>
          <w:sz w:val="20"/>
          <w:szCs w:val="20"/>
          <w:lang w:val="en-GB"/>
        </w:rPr>
        <w:t xml:space="preserve"> results with SSB index </w:t>
      </w:r>
      <w:r w:rsidR="00C74587">
        <w:rPr>
          <w:rFonts w:ascii="Times New Roman" w:hAnsi="Times New Roman" w:cs="Times New Roman"/>
          <w:b/>
          <w:sz w:val="20"/>
          <w:szCs w:val="20"/>
          <w:lang w:val="en-GB"/>
        </w:rPr>
        <w:t>during</w:t>
      </w:r>
      <w:r w:rsidR="00B53A00" w:rsidRPr="00B53A00">
        <w:rPr>
          <w:rFonts w:ascii="Times New Roman" w:hAnsi="Times New Roman" w:cs="Times New Roman"/>
          <w:b/>
          <w:sz w:val="20"/>
          <w:szCs w:val="20"/>
          <w:lang w:val="en-GB"/>
        </w:rPr>
        <w:t xml:space="preserve"> </w:t>
      </w:r>
      <w:r w:rsidR="00C74587">
        <w:rPr>
          <w:rFonts w:ascii="Times New Roman" w:hAnsi="Times New Roman" w:cs="Times New Roman"/>
          <w:b/>
          <w:sz w:val="20"/>
          <w:szCs w:val="20"/>
          <w:lang w:val="en-GB"/>
        </w:rPr>
        <w:t>cell search procedure and the</w:t>
      </w:r>
      <w:r w:rsidR="00C74587" w:rsidRPr="00C74587">
        <w:t xml:space="preserve"> </w:t>
      </w:r>
      <w:r w:rsidR="00C74587" w:rsidRPr="00C74587">
        <w:rPr>
          <w:rFonts w:ascii="Times New Roman" w:hAnsi="Times New Roman" w:cs="Times New Roman"/>
          <w:b/>
          <w:sz w:val="20"/>
          <w:szCs w:val="20"/>
          <w:lang w:val="en-GB"/>
        </w:rPr>
        <w:t>same RS which is QCL-ed type D used for L1-RSRP measurement</w:t>
      </w:r>
      <w:r w:rsidR="00B53A00" w:rsidRPr="00B53A00">
        <w:rPr>
          <w:rFonts w:ascii="Times New Roman" w:hAnsi="Times New Roman" w:cs="Times New Roman"/>
          <w:b/>
          <w:sz w:val="20"/>
          <w:szCs w:val="20"/>
          <w:lang w:val="en-GB"/>
        </w:rPr>
        <w:t>.</w:t>
      </w:r>
      <w:r w:rsidR="00FA554A" w:rsidRPr="00FA554A">
        <w:rPr>
          <w:rFonts w:ascii="Times New Roman" w:hAnsi="Times New Roman" w:cs="Times New Roman"/>
          <w:b/>
          <w:sz w:val="20"/>
          <w:szCs w:val="20"/>
          <w:lang w:val="en-GB"/>
        </w:rPr>
        <w:t xml:space="preserve"> </w:t>
      </w:r>
    </w:p>
    <w:tbl>
      <w:tblPr>
        <w:tblW w:w="83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B853CD" w:rsidTr="00B853CD">
        <w:trPr>
          <w:trHeight w:val="633"/>
        </w:trPr>
        <w:tc>
          <w:tcPr>
            <w:tcW w:w="8357" w:type="dxa"/>
          </w:tcPr>
          <w:p w:rsidR="00B853CD" w:rsidRPr="00B853CD" w:rsidRDefault="00B853CD" w:rsidP="00B853CD">
            <w:pPr>
              <w:rPr>
                <w:rFonts w:ascii="Times New Roman" w:eastAsia="宋体" w:hAnsi="Times New Roman" w:cs="Times New Roman"/>
                <w:b/>
                <w:sz w:val="20"/>
                <w:szCs w:val="20"/>
                <w:u w:val="single"/>
              </w:rPr>
            </w:pPr>
            <w:r w:rsidRPr="00B853CD">
              <w:rPr>
                <w:rFonts w:ascii="Times New Roman" w:hAnsi="Times New Roman" w:cs="Times New Roman"/>
                <w:b/>
                <w:sz w:val="20"/>
                <w:szCs w:val="20"/>
                <w:u w:val="single"/>
                <w:lang w:eastAsia="ko-KR"/>
              </w:rPr>
              <w:t>Issue 2-1-2: if L1-RSRP measurement can be skipped in issue 2-1-1, whether to skip L1-RSRP reporting or TCI indication of FR2 unknown SCell activation (for the case when no valid L3 measurement result is reported after SCell activation command)?</w:t>
            </w:r>
          </w:p>
          <w:p w:rsidR="00B853CD" w:rsidRPr="00B853CD" w:rsidRDefault="00B853CD" w:rsidP="00B853CD">
            <w:pPr>
              <w:rPr>
                <w:rFonts w:ascii="Times New Roman" w:hAnsi="Times New Roman" w:cs="Times New Roman"/>
                <w:iCs/>
                <w:sz w:val="20"/>
                <w:szCs w:val="20"/>
              </w:rPr>
            </w:pPr>
            <w:r w:rsidRPr="00B853CD">
              <w:rPr>
                <w:rFonts w:ascii="Times New Roman" w:hAnsi="Times New Roman" w:cs="Times New Roman"/>
                <w:iCs/>
                <w:sz w:val="20"/>
                <w:szCs w:val="20"/>
              </w:rPr>
              <w:t>FFS:</w:t>
            </w:r>
          </w:p>
          <w:p w:rsidR="00B853CD" w:rsidRPr="00B853CD" w:rsidRDefault="00B853CD" w:rsidP="00B853CD">
            <w:pPr>
              <w:pStyle w:val="a7"/>
              <w:numPr>
                <w:ilvl w:val="0"/>
                <w:numId w:val="39"/>
              </w:numPr>
              <w:spacing w:after="120"/>
              <w:contextualSpacing w:val="0"/>
              <w:rPr>
                <w:sz w:val="20"/>
                <w:szCs w:val="20"/>
              </w:rPr>
            </w:pPr>
            <w:r w:rsidRPr="00B853CD">
              <w:rPr>
                <w:sz w:val="20"/>
                <w:szCs w:val="20"/>
              </w:rPr>
              <w:t xml:space="preserve">Option 1  (Nokia, ZTE, Apple): </w:t>
            </w:r>
          </w:p>
          <w:p w:rsidR="00B853CD" w:rsidRPr="00B853CD" w:rsidRDefault="00B853CD" w:rsidP="00B853CD">
            <w:pPr>
              <w:pStyle w:val="a7"/>
              <w:numPr>
                <w:ilvl w:val="1"/>
                <w:numId w:val="39"/>
              </w:numPr>
              <w:spacing w:after="120"/>
              <w:contextualSpacing w:val="0"/>
              <w:rPr>
                <w:rFonts w:eastAsia="等线"/>
                <w:sz w:val="20"/>
                <w:szCs w:val="20"/>
              </w:rPr>
            </w:pPr>
            <w:r w:rsidRPr="00B853CD">
              <w:rPr>
                <w:rFonts w:eastAsia="等线"/>
                <w:sz w:val="20"/>
                <w:szCs w:val="20"/>
              </w:rPr>
              <w:t>L1-RSRP reporting cannot be skipped. It is needed to inform network the beam information of the SCell.</w:t>
            </w:r>
          </w:p>
          <w:p w:rsidR="00B853CD" w:rsidRPr="00B853CD" w:rsidRDefault="00B853CD" w:rsidP="00B853CD">
            <w:pPr>
              <w:pStyle w:val="a7"/>
              <w:numPr>
                <w:ilvl w:val="1"/>
                <w:numId w:val="39"/>
              </w:numPr>
              <w:spacing w:after="120"/>
              <w:contextualSpacing w:val="0"/>
              <w:rPr>
                <w:rFonts w:eastAsia="等线"/>
                <w:sz w:val="20"/>
                <w:szCs w:val="20"/>
              </w:rPr>
            </w:pPr>
            <w:r w:rsidRPr="00B853CD">
              <w:rPr>
                <w:rFonts w:eastAsia="等线"/>
                <w:sz w:val="20"/>
                <w:szCs w:val="20"/>
              </w:rPr>
              <w:t>The UE shall indicate the L1-RSRP reporting is derived by skipping L1-RSRP measurement.</w:t>
            </w:r>
          </w:p>
          <w:p w:rsidR="00B853CD" w:rsidRPr="00B853CD" w:rsidRDefault="00B853CD" w:rsidP="00B853CD">
            <w:pPr>
              <w:pStyle w:val="a7"/>
              <w:numPr>
                <w:ilvl w:val="0"/>
                <w:numId w:val="39"/>
              </w:numPr>
              <w:spacing w:after="120"/>
              <w:contextualSpacing w:val="0"/>
              <w:rPr>
                <w:sz w:val="20"/>
                <w:szCs w:val="20"/>
              </w:rPr>
            </w:pPr>
            <w:r w:rsidRPr="00B853CD">
              <w:rPr>
                <w:sz w:val="20"/>
                <w:szCs w:val="20"/>
              </w:rPr>
              <w:lastRenderedPageBreak/>
              <w:t xml:space="preserve">Revised Option 2  (Ericsson): </w:t>
            </w:r>
          </w:p>
          <w:p w:rsidR="00B853CD" w:rsidRPr="00B853CD" w:rsidRDefault="00B853CD" w:rsidP="00B853CD">
            <w:pPr>
              <w:pStyle w:val="a7"/>
              <w:numPr>
                <w:ilvl w:val="1"/>
                <w:numId w:val="39"/>
              </w:numPr>
              <w:spacing w:after="120"/>
              <w:contextualSpacing w:val="0"/>
              <w:rPr>
                <w:iCs/>
              </w:rPr>
            </w:pPr>
            <w:r w:rsidRPr="00B853CD">
              <w:rPr>
                <w:sz w:val="20"/>
                <w:szCs w:val="20"/>
              </w:rPr>
              <w:t>UE skips L1-RSRP report if it receives TCI state based on L3 results reported after cell search.</w:t>
            </w:r>
          </w:p>
        </w:tc>
      </w:tr>
    </w:tbl>
    <w:p w:rsidR="00B853CD" w:rsidRDefault="00470776" w:rsidP="00E9336C">
      <w:pPr>
        <w:spacing w:after="240"/>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I</w:t>
      </w:r>
      <w:r>
        <w:rPr>
          <w:rFonts w:ascii="Times New Roman" w:hAnsi="Times New Roman" w:cs="Times New Roman"/>
          <w:sz w:val="20"/>
          <w:szCs w:val="20"/>
          <w:lang w:val="en-GB"/>
        </w:rPr>
        <w:t>f the UE has reported the L3 measurement result with SSB index, and the same RS which is QCL-ed used for L1-RSRP measurement, the NW can configure TCI state based on the L3 measurement report, and no need to report L1-RSRP measurement used for TCI state activation.</w:t>
      </w:r>
    </w:p>
    <w:p w:rsidR="00B853CD" w:rsidRPr="00470776" w:rsidRDefault="00470776" w:rsidP="00E9336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2: If </w:t>
      </w:r>
      <w:r w:rsidRPr="00EB4D8A">
        <w:rPr>
          <w:rFonts w:ascii="Times New Roman" w:hAnsi="Times New Roman" w:cs="Times New Roman"/>
          <w:b/>
          <w:sz w:val="20"/>
          <w:szCs w:val="20"/>
          <w:lang w:val="en-GB"/>
        </w:rPr>
        <w:t xml:space="preserve">L1-RSRP measurement </w:t>
      </w:r>
      <w:r>
        <w:rPr>
          <w:rFonts w:ascii="Times New Roman" w:hAnsi="Times New Roman" w:cs="Times New Roman"/>
          <w:b/>
          <w:sz w:val="20"/>
          <w:szCs w:val="20"/>
          <w:lang w:val="en-GB"/>
        </w:rPr>
        <w:t>is</w:t>
      </w:r>
      <w:r w:rsidRPr="00EB4D8A">
        <w:rPr>
          <w:rFonts w:ascii="Times New Roman" w:hAnsi="Times New Roman" w:cs="Times New Roman"/>
          <w:b/>
          <w:sz w:val="20"/>
          <w:szCs w:val="20"/>
          <w:lang w:val="en-GB"/>
        </w:rPr>
        <w:t xml:space="preserve"> skipped</w:t>
      </w:r>
      <w:r>
        <w:rPr>
          <w:rFonts w:ascii="Times New Roman" w:hAnsi="Times New Roman" w:cs="Times New Roman"/>
          <w:b/>
          <w:sz w:val="20"/>
          <w:szCs w:val="20"/>
          <w:lang w:val="en-GB"/>
        </w:rPr>
        <w:t xml:space="preserve">, </w:t>
      </w:r>
      <w:r w:rsidR="001961F8">
        <w:rPr>
          <w:rFonts w:ascii="Times New Roman" w:hAnsi="Times New Roman" w:cs="Times New Roman"/>
          <w:b/>
          <w:sz w:val="20"/>
          <w:szCs w:val="20"/>
          <w:lang w:val="en-GB"/>
        </w:rPr>
        <w:t xml:space="preserve">the configuration of </w:t>
      </w:r>
      <w:r w:rsidR="001961F8" w:rsidRPr="001961F8">
        <w:rPr>
          <w:rFonts w:ascii="Times New Roman" w:hAnsi="Times New Roman" w:cs="Times New Roman"/>
          <w:b/>
          <w:sz w:val="20"/>
          <w:szCs w:val="20"/>
          <w:lang w:val="en-GB"/>
        </w:rPr>
        <w:t>TCI state activation is based on L3 measurement report</w:t>
      </w:r>
      <w:r w:rsidR="001961F8">
        <w:rPr>
          <w:rFonts w:ascii="Times New Roman" w:hAnsi="Times New Roman" w:cs="Times New Roman"/>
          <w:b/>
          <w:sz w:val="20"/>
          <w:szCs w:val="20"/>
          <w:lang w:val="en-GB"/>
        </w:rPr>
        <w:t xml:space="preserve"> and the L1-RSRP reporting can be skipped.</w:t>
      </w:r>
      <w:r w:rsidRPr="00FA554A">
        <w:rPr>
          <w:rFonts w:ascii="Times New Roman" w:hAnsi="Times New Roman" w:cs="Times New Roman"/>
          <w:b/>
          <w:sz w:val="20"/>
          <w:szCs w:val="20"/>
          <w:lang w:val="en-GB"/>
        </w:rPr>
        <w:t xml:space="preserve"> </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t>
      </w:r>
      <w:r w:rsidR="00AB7B33">
        <w:rPr>
          <w:rFonts w:ascii="Times New Roman" w:hAnsi="Times New Roman" w:cs="Times New Roman"/>
          <w:sz w:val="20"/>
          <w:szCs w:val="20"/>
        </w:rPr>
        <w:t>we discuss the potential enhancement on L1 part for FR2 SCell activation delay reduction and provide our proposals as follows.</w:t>
      </w:r>
    </w:p>
    <w:p w:rsidR="00C74587" w:rsidRDefault="00C74587" w:rsidP="00B164BD">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1: </w:t>
      </w:r>
      <w:r w:rsidRPr="00EB4D8A">
        <w:rPr>
          <w:rFonts w:ascii="Times New Roman" w:hAnsi="Times New Roman" w:cs="Times New Roman"/>
          <w:b/>
          <w:sz w:val="20"/>
          <w:szCs w:val="20"/>
          <w:lang w:val="en-GB"/>
        </w:rPr>
        <w:t>L1-RSRP measurement can be skipped</w:t>
      </w:r>
      <w:r>
        <w:rPr>
          <w:rFonts w:ascii="Times New Roman" w:hAnsi="Times New Roman" w:cs="Times New Roman"/>
          <w:b/>
          <w:sz w:val="20"/>
          <w:szCs w:val="20"/>
          <w:lang w:val="en-GB"/>
        </w:rPr>
        <w:t xml:space="preserve"> provided that</w:t>
      </w:r>
      <w:r w:rsidRPr="00B53A00">
        <w:rPr>
          <w:rFonts w:ascii="Times New Roman" w:hAnsi="Times New Roman" w:cs="Times New Roman"/>
          <w:b/>
          <w:sz w:val="20"/>
          <w:szCs w:val="20"/>
          <w:lang w:val="en-GB"/>
        </w:rPr>
        <w:t xml:space="preserve"> the UE has reported the valid </w:t>
      </w:r>
      <w:r>
        <w:rPr>
          <w:rFonts w:ascii="Times New Roman" w:hAnsi="Times New Roman" w:cs="Times New Roman"/>
          <w:b/>
          <w:sz w:val="20"/>
          <w:szCs w:val="20"/>
          <w:lang w:val="en-GB"/>
        </w:rPr>
        <w:t>L3 measurement</w:t>
      </w:r>
      <w:r w:rsidRPr="00B53A00">
        <w:rPr>
          <w:rFonts w:ascii="Times New Roman" w:hAnsi="Times New Roman" w:cs="Times New Roman"/>
          <w:b/>
          <w:sz w:val="20"/>
          <w:szCs w:val="20"/>
          <w:lang w:val="en-GB"/>
        </w:rPr>
        <w:t xml:space="preserve"> results with SSB index </w:t>
      </w:r>
      <w:r>
        <w:rPr>
          <w:rFonts w:ascii="Times New Roman" w:hAnsi="Times New Roman" w:cs="Times New Roman"/>
          <w:b/>
          <w:sz w:val="20"/>
          <w:szCs w:val="20"/>
          <w:lang w:val="en-GB"/>
        </w:rPr>
        <w:t>during</w:t>
      </w:r>
      <w:r w:rsidRPr="00B53A00">
        <w:rPr>
          <w:rFonts w:ascii="Times New Roman" w:hAnsi="Times New Roman" w:cs="Times New Roman"/>
          <w:b/>
          <w:sz w:val="20"/>
          <w:szCs w:val="20"/>
          <w:lang w:val="en-GB"/>
        </w:rPr>
        <w:t xml:space="preserve"> </w:t>
      </w:r>
      <w:r>
        <w:rPr>
          <w:rFonts w:ascii="Times New Roman" w:hAnsi="Times New Roman" w:cs="Times New Roman"/>
          <w:b/>
          <w:sz w:val="20"/>
          <w:szCs w:val="20"/>
          <w:lang w:val="en-GB"/>
        </w:rPr>
        <w:t>cell search procedure and the</w:t>
      </w:r>
      <w:r w:rsidRPr="00C74587">
        <w:t xml:space="preserve"> </w:t>
      </w:r>
      <w:r w:rsidRPr="00C74587">
        <w:rPr>
          <w:rFonts w:ascii="Times New Roman" w:hAnsi="Times New Roman" w:cs="Times New Roman"/>
          <w:b/>
          <w:sz w:val="20"/>
          <w:szCs w:val="20"/>
          <w:lang w:val="en-GB"/>
        </w:rPr>
        <w:t>same RS which is QCL-ed type D used for L1-RSRP measurement</w:t>
      </w:r>
      <w:r w:rsidRPr="00B53A00">
        <w:rPr>
          <w:rFonts w:ascii="Times New Roman" w:hAnsi="Times New Roman" w:cs="Times New Roman"/>
          <w:b/>
          <w:sz w:val="20"/>
          <w:szCs w:val="20"/>
          <w:lang w:val="en-GB"/>
        </w:rPr>
        <w:t>.</w:t>
      </w:r>
      <w:r w:rsidRPr="00FA554A">
        <w:rPr>
          <w:rFonts w:ascii="Times New Roman" w:hAnsi="Times New Roman" w:cs="Times New Roman"/>
          <w:b/>
          <w:sz w:val="20"/>
          <w:szCs w:val="20"/>
          <w:lang w:val="en-GB"/>
        </w:rPr>
        <w:t xml:space="preserve"> </w:t>
      </w:r>
    </w:p>
    <w:p w:rsidR="001961F8" w:rsidRPr="001961F8" w:rsidRDefault="001961F8" w:rsidP="00B164BD">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2: If </w:t>
      </w:r>
      <w:r w:rsidRPr="00EB4D8A">
        <w:rPr>
          <w:rFonts w:ascii="Times New Roman" w:hAnsi="Times New Roman" w:cs="Times New Roman"/>
          <w:b/>
          <w:sz w:val="20"/>
          <w:szCs w:val="20"/>
          <w:lang w:val="en-GB"/>
        </w:rPr>
        <w:t xml:space="preserve">L1-RSRP measurement </w:t>
      </w:r>
      <w:r>
        <w:rPr>
          <w:rFonts w:ascii="Times New Roman" w:hAnsi="Times New Roman" w:cs="Times New Roman"/>
          <w:b/>
          <w:sz w:val="20"/>
          <w:szCs w:val="20"/>
          <w:lang w:val="en-GB"/>
        </w:rPr>
        <w:t>is</w:t>
      </w:r>
      <w:r w:rsidRPr="00EB4D8A">
        <w:rPr>
          <w:rFonts w:ascii="Times New Roman" w:hAnsi="Times New Roman" w:cs="Times New Roman"/>
          <w:b/>
          <w:sz w:val="20"/>
          <w:szCs w:val="20"/>
          <w:lang w:val="en-GB"/>
        </w:rPr>
        <w:t xml:space="preserve"> skipped</w:t>
      </w:r>
      <w:r>
        <w:rPr>
          <w:rFonts w:ascii="Times New Roman" w:hAnsi="Times New Roman" w:cs="Times New Roman"/>
          <w:b/>
          <w:sz w:val="20"/>
          <w:szCs w:val="20"/>
          <w:lang w:val="en-GB"/>
        </w:rPr>
        <w:t xml:space="preserve">, the configuration of </w:t>
      </w:r>
      <w:r w:rsidRPr="001961F8">
        <w:rPr>
          <w:rFonts w:ascii="Times New Roman" w:hAnsi="Times New Roman" w:cs="Times New Roman"/>
          <w:b/>
          <w:sz w:val="20"/>
          <w:szCs w:val="20"/>
          <w:lang w:val="en-GB"/>
        </w:rPr>
        <w:t>TCI state activation is based on L3 measurement report</w:t>
      </w:r>
      <w:r>
        <w:rPr>
          <w:rFonts w:ascii="Times New Roman" w:hAnsi="Times New Roman" w:cs="Times New Roman"/>
          <w:b/>
          <w:sz w:val="20"/>
          <w:szCs w:val="20"/>
          <w:lang w:val="en-GB"/>
        </w:rPr>
        <w:t xml:space="preserve"> and the L1-RSRP reporting can be skipped.</w:t>
      </w:r>
      <w:r w:rsidRPr="00FA554A">
        <w:rPr>
          <w:rFonts w:ascii="Times New Roman" w:hAnsi="Times New Roman" w:cs="Times New Roman"/>
          <w:b/>
          <w:sz w:val="20"/>
          <w:szCs w:val="20"/>
          <w:lang w:val="en-GB"/>
        </w:rPr>
        <w:t xml:space="preserve"> </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582A6A" w:rsidRPr="00582A6A" w:rsidRDefault="00582A6A" w:rsidP="00582A6A">
      <w:pPr>
        <w:rPr>
          <w:rFonts w:ascii="Times New Roman" w:hAnsi="Times New Roman" w:cs="Times New Roman"/>
          <w:sz w:val="20"/>
          <w:szCs w:val="20"/>
        </w:rPr>
      </w:pPr>
      <w:r w:rsidRPr="00582A6A">
        <w:rPr>
          <w:rFonts w:ascii="Times New Roman" w:hAnsi="Times New Roman" w:cs="Times New Roman"/>
          <w:sz w:val="20"/>
          <w:szCs w:val="20"/>
        </w:rPr>
        <w:t>[1]</w:t>
      </w:r>
      <w:r w:rsidRPr="00582A6A">
        <w:rPr>
          <w:rFonts w:ascii="Times New Roman" w:hAnsi="Times New Roman" w:cs="Times New Roman"/>
          <w:sz w:val="20"/>
          <w:szCs w:val="20"/>
        </w:rPr>
        <w:tab/>
      </w:r>
      <w:r w:rsidR="000C0867" w:rsidRPr="00BF1CE9">
        <w:rPr>
          <w:rFonts w:ascii="Times New Roman" w:hAnsi="Times New Roman" w:cs="Times New Roman"/>
          <w:sz w:val="20"/>
          <w:szCs w:val="20"/>
        </w:rPr>
        <w:t>R4-2</w:t>
      </w:r>
      <w:r w:rsidR="000C0867">
        <w:rPr>
          <w:rFonts w:ascii="Times New Roman" w:hAnsi="Times New Roman" w:cs="Times New Roman"/>
          <w:sz w:val="20"/>
          <w:szCs w:val="20"/>
        </w:rPr>
        <w:t>306315</w:t>
      </w:r>
      <w:r w:rsidR="000C0867">
        <w:rPr>
          <w:rFonts w:ascii="Times New Roman" w:hAnsi="Times New Roman" w:cs="Times New Roman"/>
          <w:sz w:val="20"/>
          <w:szCs w:val="20"/>
        </w:rPr>
        <w:tab/>
      </w:r>
      <w:r w:rsidR="000C0867" w:rsidRPr="00EC419C">
        <w:rPr>
          <w:rFonts w:ascii="Times New Roman" w:hAnsi="Times New Roman" w:cs="Times New Roman"/>
          <w:sz w:val="20"/>
          <w:szCs w:val="20"/>
        </w:rPr>
        <w:t>WF on R18 RRM enhancement- FR2 SCell activation delay reduction</w:t>
      </w:r>
      <w:r w:rsidR="000C0867">
        <w:rPr>
          <w:rFonts w:ascii="Times New Roman" w:hAnsi="Times New Roman" w:cs="Times New Roman"/>
          <w:sz w:val="20"/>
          <w:szCs w:val="20"/>
        </w:rPr>
        <w:t>,</w:t>
      </w:r>
      <w:r w:rsidR="000377C3">
        <w:rPr>
          <w:rFonts w:ascii="Times New Roman" w:hAnsi="Times New Roman" w:cs="Times New Roman"/>
          <w:sz w:val="20"/>
          <w:szCs w:val="20"/>
        </w:rPr>
        <w:tab/>
        <w:t>Apple</w:t>
      </w:r>
    </w:p>
    <w:p w:rsidR="00342670" w:rsidRPr="00F86DA1" w:rsidRDefault="00342670" w:rsidP="00582A6A">
      <w:pPr>
        <w:ind w:left="420" w:hanging="420"/>
        <w:rPr>
          <w:rFonts w:ascii="Times New Roman" w:hAnsi="Times New Roman" w:cs="Times New Roman"/>
          <w:sz w:val="20"/>
          <w:szCs w:val="20"/>
        </w:rPr>
      </w:pPr>
    </w:p>
    <w:sectPr w:rsidR="00342670" w:rsidRPr="00F86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21A" w:rsidRDefault="004F221A" w:rsidP="0054389C">
      <w:r>
        <w:separator/>
      </w:r>
    </w:p>
  </w:endnote>
  <w:endnote w:type="continuationSeparator" w:id="0">
    <w:p w:rsidR="004F221A" w:rsidRDefault="004F221A"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21A" w:rsidRDefault="004F221A" w:rsidP="0054389C">
      <w:r>
        <w:separator/>
      </w:r>
    </w:p>
  </w:footnote>
  <w:footnote w:type="continuationSeparator" w:id="0">
    <w:p w:rsidR="004F221A" w:rsidRDefault="004F221A"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F2391A"/>
    <w:multiLevelType w:val="hybridMultilevel"/>
    <w:tmpl w:val="B9A6C448"/>
    <w:lvl w:ilvl="0" w:tplc="04090001">
      <w:start w:val="1"/>
      <w:numFmt w:val="bullet"/>
      <w:lvlText w:val=""/>
      <w:lvlJc w:val="left"/>
      <w:pPr>
        <w:ind w:left="709" w:hanging="420"/>
      </w:pPr>
      <w:rPr>
        <w:rFonts w:ascii="Symbol" w:hAnsi="Symbol" w:hint="default"/>
      </w:rPr>
    </w:lvl>
    <w:lvl w:ilvl="1" w:tplc="04090003" w:tentative="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9"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FF9243F"/>
    <w:multiLevelType w:val="hybridMultilevel"/>
    <w:tmpl w:val="5D0887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7A652D"/>
    <w:multiLevelType w:val="multilevel"/>
    <w:tmpl w:val="C1D823FE"/>
    <w:lvl w:ilvl="0">
      <w:start w:val="3"/>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6BEA4BA0"/>
    <w:multiLevelType w:val="hybridMultilevel"/>
    <w:tmpl w:val="0FFA40F8"/>
    <w:lvl w:ilvl="0" w:tplc="04090001">
      <w:start w:val="1"/>
      <w:numFmt w:val="bullet"/>
      <w:lvlText w:val=""/>
      <w:lvlJc w:val="left"/>
      <w:pPr>
        <w:ind w:left="851" w:hanging="420"/>
      </w:pPr>
      <w:rPr>
        <w:rFonts w:ascii="Symbol" w:hAnsi="Symbol"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34" w15:restartNumberingAfterBreak="0">
    <w:nsid w:val="6CC508AD"/>
    <w:multiLevelType w:val="hybridMultilevel"/>
    <w:tmpl w:val="232CA938"/>
    <w:lvl w:ilvl="0" w:tplc="20000001">
      <w:start w:val="1"/>
      <w:numFmt w:val="bullet"/>
      <w:lvlText w:val=""/>
      <w:lvlJc w:val="left"/>
      <w:pPr>
        <w:ind w:left="839" w:hanging="420"/>
      </w:pPr>
      <w:rPr>
        <w:rFonts w:ascii="Symbol" w:hAnsi="Symbol"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5"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32"/>
  </w:num>
  <w:num w:numId="3">
    <w:abstractNumId w:val="7"/>
  </w:num>
  <w:num w:numId="4">
    <w:abstractNumId w:val="6"/>
  </w:num>
  <w:num w:numId="5">
    <w:abstractNumId w:val="23"/>
  </w:num>
  <w:num w:numId="6">
    <w:abstractNumId w:val="29"/>
  </w:num>
  <w:num w:numId="7">
    <w:abstractNumId w:val="3"/>
  </w:num>
  <w:num w:numId="8">
    <w:abstractNumId w:val="14"/>
  </w:num>
  <w:num w:numId="9">
    <w:abstractNumId w:val="17"/>
  </w:num>
  <w:num w:numId="10">
    <w:abstractNumId w:val="9"/>
  </w:num>
  <w:num w:numId="11">
    <w:abstractNumId w:val="31"/>
  </w:num>
  <w:num w:numId="12">
    <w:abstractNumId w:val="22"/>
  </w:num>
  <w:num w:numId="13">
    <w:abstractNumId w:val="21"/>
  </w:num>
  <w:num w:numId="14">
    <w:abstractNumId w:val="39"/>
  </w:num>
  <w:num w:numId="15">
    <w:abstractNumId w:val="16"/>
  </w:num>
  <w:num w:numId="16">
    <w:abstractNumId w:val="38"/>
  </w:num>
  <w:num w:numId="17">
    <w:abstractNumId w:val="5"/>
  </w:num>
  <w:num w:numId="18">
    <w:abstractNumId w:val="25"/>
  </w:num>
  <w:num w:numId="19">
    <w:abstractNumId w:val="36"/>
  </w:num>
  <w:num w:numId="20">
    <w:abstractNumId w:val="20"/>
  </w:num>
  <w:num w:numId="21">
    <w:abstractNumId w:val="1"/>
  </w:num>
  <w:num w:numId="22">
    <w:abstractNumId w:val="19"/>
  </w:num>
  <w:num w:numId="23">
    <w:abstractNumId w:val="37"/>
  </w:num>
  <w:num w:numId="24">
    <w:abstractNumId w:val="26"/>
  </w:num>
  <w:num w:numId="25">
    <w:abstractNumId w:val="30"/>
  </w:num>
  <w:num w:numId="26">
    <w:abstractNumId w:val="41"/>
  </w:num>
  <w:num w:numId="27">
    <w:abstractNumId w:val="11"/>
  </w:num>
  <w:num w:numId="28">
    <w:abstractNumId w:val="2"/>
  </w:num>
  <w:num w:numId="29">
    <w:abstractNumId w:val="0"/>
  </w:num>
  <w:num w:numId="30">
    <w:abstractNumId w:val="12"/>
  </w:num>
  <w:num w:numId="31">
    <w:abstractNumId w:val="4"/>
  </w:num>
  <w:num w:numId="32">
    <w:abstractNumId w:val="18"/>
  </w:num>
  <w:num w:numId="33">
    <w:abstractNumId w:val="40"/>
  </w:num>
  <w:num w:numId="34">
    <w:abstractNumId w:val="24"/>
  </w:num>
  <w:num w:numId="35">
    <w:abstractNumId w:val="27"/>
  </w:num>
  <w:num w:numId="36">
    <w:abstractNumId w:val="35"/>
  </w:num>
  <w:num w:numId="37">
    <w:abstractNumId w:val="35"/>
  </w:num>
  <w:num w:numId="38">
    <w:abstractNumId w:val="35"/>
  </w:num>
  <w:num w:numId="39">
    <w:abstractNumId w:val="28"/>
  </w:num>
  <w:num w:numId="40">
    <w:abstractNumId w:val="34"/>
  </w:num>
  <w:num w:numId="41">
    <w:abstractNumId w:val="13"/>
  </w:num>
  <w:num w:numId="42">
    <w:abstractNumId w:val="8"/>
  </w:num>
  <w:num w:numId="43">
    <w:abstractNumId w:val="15"/>
  </w:num>
  <w:num w:numId="44">
    <w:abstractNumId w:val="33"/>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317EB"/>
    <w:rsid w:val="00034A97"/>
    <w:rsid w:val="000377C3"/>
    <w:rsid w:val="00070463"/>
    <w:rsid w:val="000716C6"/>
    <w:rsid w:val="00072D64"/>
    <w:rsid w:val="00080ADA"/>
    <w:rsid w:val="000823B4"/>
    <w:rsid w:val="00085B4A"/>
    <w:rsid w:val="000A0C7E"/>
    <w:rsid w:val="000B3B28"/>
    <w:rsid w:val="000C0867"/>
    <w:rsid w:val="000C698C"/>
    <w:rsid w:val="000D163E"/>
    <w:rsid w:val="000E6D4E"/>
    <w:rsid w:val="000F428C"/>
    <w:rsid w:val="000F6FE6"/>
    <w:rsid w:val="00100141"/>
    <w:rsid w:val="00101ACC"/>
    <w:rsid w:val="00104999"/>
    <w:rsid w:val="0011076E"/>
    <w:rsid w:val="0012385A"/>
    <w:rsid w:val="001260EF"/>
    <w:rsid w:val="00127301"/>
    <w:rsid w:val="00137E62"/>
    <w:rsid w:val="001452D7"/>
    <w:rsid w:val="001478E9"/>
    <w:rsid w:val="001512ED"/>
    <w:rsid w:val="0015540D"/>
    <w:rsid w:val="0016362E"/>
    <w:rsid w:val="001644B9"/>
    <w:rsid w:val="0016695D"/>
    <w:rsid w:val="00167860"/>
    <w:rsid w:val="001754BF"/>
    <w:rsid w:val="0017577F"/>
    <w:rsid w:val="001800C7"/>
    <w:rsid w:val="00180A67"/>
    <w:rsid w:val="00181B2B"/>
    <w:rsid w:val="00183796"/>
    <w:rsid w:val="0018503A"/>
    <w:rsid w:val="00187ADE"/>
    <w:rsid w:val="00191AB4"/>
    <w:rsid w:val="001950FB"/>
    <w:rsid w:val="00195347"/>
    <w:rsid w:val="001961F8"/>
    <w:rsid w:val="001A0C83"/>
    <w:rsid w:val="001A1790"/>
    <w:rsid w:val="001B142A"/>
    <w:rsid w:val="001B372F"/>
    <w:rsid w:val="001B42AE"/>
    <w:rsid w:val="001B6E2C"/>
    <w:rsid w:val="001B756E"/>
    <w:rsid w:val="001C641D"/>
    <w:rsid w:val="001C6C9A"/>
    <w:rsid w:val="001D0568"/>
    <w:rsid w:val="001D0D2B"/>
    <w:rsid w:val="001D2134"/>
    <w:rsid w:val="001D25D7"/>
    <w:rsid w:val="001D72FE"/>
    <w:rsid w:val="001E53B1"/>
    <w:rsid w:val="001E5A5D"/>
    <w:rsid w:val="001E6E43"/>
    <w:rsid w:val="001F0095"/>
    <w:rsid w:val="001F04A9"/>
    <w:rsid w:val="001F2348"/>
    <w:rsid w:val="001F4117"/>
    <w:rsid w:val="00200158"/>
    <w:rsid w:val="00203D4A"/>
    <w:rsid w:val="00205754"/>
    <w:rsid w:val="00207CF1"/>
    <w:rsid w:val="00220458"/>
    <w:rsid w:val="002316C3"/>
    <w:rsid w:val="00235DBD"/>
    <w:rsid w:val="00243877"/>
    <w:rsid w:val="00246ADE"/>
    <w:rsid w:val="00253664"/>
    <w:rsid w:val="00256027"/>
    <w:rsid w:val="00261A53"/>
    <w:rsid w:val="00265CD5"/>
    <w:rsid w:val="00280D74"/>
    <w:rsid w:val="00281A5A"/>
    <w:rsid w:val="00287457"/>
    <w:rsid w:val="00294705"/>
    <w:rsid w:val="002A041B"/>
    <w:rsid w:val="002B5639"/>
    <w:rsid w:val="002B6210"/>
    <w:rsid w:val="002B652F"/>
    <w:rsid w:val="002D018A"/>
    <w:rsid w:val="002D525A"/>
    <w:rsid w:val="002E2824"/>
    <w:rsid w:val="002E3574"/>
    <w:rsid w:val="002E64BA"/>
    <w:rsid w:val="002F6F34"/>
    <w:rsid w:val="003009F3"/>
    <w:rsid w:val="00305381"/>
    <w:rsid w:val="003117B4"/>
    <w:rsid w:val="003137B5"/>
    <w:rsid w:val="0031381D"/>
    <w:rsid w:val="003178A8"/>
    <w:rsid w:val="00324A56"/>
    <w:rsid w:val="00324CCC"/>
    <w:rsid w:val="0032715E"/>
    <w:rsid w:val="00330185"/>
    <w:rsid w:val="0033289B"/>
    <w:rsid w:val="003329CE"/>
    <w:rsid w:val="00341709"/>
    <w:rsid w:val="00342670"/>
    <w:rsid w:val="00350247"/>
    <w:rsid w:val="0035479D"/>
    <w:rsid w:val="00363A14"/>
    <w:rsid w:val="003656CE"/>
    <w:rsid w:val="003700E4"/>
    <w:rsid w:val="003702DA"/>
    <w:rsid w:val="003830AE"/>
    <w:rsid w:val="0038659C"/>
    <w:rsid w:val="003869EC"/>
    <w:rsid w:val="003A4170"/>
    <w:rsid w:val="003A4595"/>
    <w:rsid w:val="003A4A9D"/>
    <w:rsid w:val="003B6133"/>
    <w:rsid w:val="003B78F5"/>
    <w:rsid w:val="003D3A49"/>
    <w:rsid w:val="003E1EB2"/>
    <w:rsid w:val="003E6CF6"/>
    <w:rsid w:val="003F6FCE"/>
    <w:rsid w:val="00401F28"/>
    <w:rsid w:val="0041525E"/>
    <w:rsid w:val="00416279"/>
    <w:rsid w:val="004230BF"/>
    <w:rsid w:val="00424A86"/>
    <w:rsid w:val="00431676"/>
    <w:rsid w:val="00443D4A"/>
    <w:rsid w:val="00460AAF"/>
    <w:rsid w:val="0046435F"/>
    <w:rsid w:val="00467C66"/>
    <w:rsid w:val="00470776"/>
    <w:rsid w:val="004718D4"/>
    <w:rsid w:val="00471AA1"/>
    <w:rsid w:val="00474DB2"/>
    <w:rsid w:val="00480320"/>
    <w:rsid w:val="00480411"/>
    <w:rsid w:val="00485068"/>
    <w:rsid w:val="0048645C"/>
    <w:rsid w:val="0049439B"/>
    <w:rsid w:val="004A21E3"/>
    <w:rsid w:val="004A2AFD"/>
    <w:rsid w:val="004A2B03"/>
    <w:rsid w:val="004A351E"/>
    <w:rsid w:val="004A3F2B"/>
    <w:rsid w:val="004B3E83"/>
    <w:rsid w:val="004B43DF"/>
    <w:rsid w:val="004B7DC8"/>
    <w:rsid w:val="004C222C"/>
    <w:rsid w:val="004D00B7"/>
    <w:rsid w:val="004D26E8"/>
    <w:rsid w:val="004D4C80"/>
    <w:rsid w:val="004D6569"/>
    <w:rsid w:val="004E1970"/>
    <w:rsid w:val="004E2808"/>
    <w:rsid w:val="004E2E67"/>
    <w:rsid w:val="004E306E"/>
    <w:rsid w:val="004E6625"/>
    <w:rsid w:val="004F221A"/>
    <w:rsid w:val="004F4A70"/>
    <w:rsid w:val="00505332"/>
    <w:rsid w:val="00520E3C"/>
    <w:rsid w:val="005218FD"/>
    <w:rsid w:val="0052273B"/>
    <w:rsid w:val="005248BF"/>
    <w:rsid w:val="00543855"/>
    <w:rsid w:val="0054389C"/>
    <w:rsid w:val="00545812"/>
    <w:rsid w:val="00551D76"/>
    <w:rsid w:val="00562DFE"/>
    <w:rsid w:val="00563C8B"/>
    <w:rsid w:val="00566B7A"/>
    <w:rsid w:val="00570005"/>
    <w:rsid w:val="0057452F"/>
    <w:rsid w:val="00577AC2"/>
    <w:rsid w:val="00582A6A"/>
    <w:rsid w:val="00587112"/>
    <w:rsid w:val="0059161C"/>
    <w:rsid w:val="005A46C3"/>
    <w:rsid w:val="005A7A53"/>
    <w:rsid w:val="005A7E7C"/>
    <w:rsid w:val="005B210E"/>
    <w:rsid w:val="005B3CDF"/>
    <w:rsid w:val="005B4847"/>
    <w:rsid w:val="005B57EF"/>
    <w:rsid w:val="005B5D5D"/>
    <w:rsid w:val="005C2897"/>
    <w:rsid w:val="005C6153"/>
    <w:rsid w:val="005C6720"/>
    <w:rsid w:val="005C6FA4"/>
    <w:rsid w:val="005D0746"/>
    <w:rsid w:val="005D5C17"/>
    <w:rsid w:val="005E081D"/>
    <w:rsid w:val="005F26BA"/>
    <w:rsid w:val="005F53F5"/>
    <w:rsid w:val="005F6DF7"/>
    <w:rsid w:val="005F7F11"/>
    <w:rsid w:val="006068C7"/>
    <w:rsid w:val="00611B19"/>
    <w:rsid w:val="00615A48"/>
    <w:rsid w:val="006165ED"/>
    <w:rsid w:val="006214B2"/>
    <w:rsid w:val="006233ED"/>
    <w:rsid w:val="006241B7"/>
    <w:rsid w:val="0063093D"/>
    <w:rsid w:val="006367AB"/>
    <w:rsid w:val="006368BE"/>
    <w:rsid w:val="0064419F"/>
    <w:rsid w:val="006464EB"/>
    <w:rsid w:val="006530C5"/>
    <w:rsid w:val="006602E7"/>
    <w:rsid w:val="00661CA0"/>
    <w:rsid w:val="0066419E"/>
    <w:rsid w:val="006803DB"/>
    <w:rsid w:val="00680FF7"/>
    <w:rsid w:val="00685EFE"/>
    <w:rsid w:val="00687E6B"/>
    <w:rsid w:val="00697AEC"/>
    <w:rsid w:val="006A13B3"/>
    <w:rsid w:val="006A69F0"/>
    <w:rsid w:val="006C49CF"/>
    <w:rsid w:val="006D677D"/>
    <w:rsid w:val="006D7986"/>
    <w:rsid w:val="006E04B2"/>
    <w:rsid w:val="006E0526"/>
    <w:rsid w:val="006E30E9"/>
    <w:rsid w:val="006F3E9A"/>
    <w:rsid w:val="006F57D8"/>
    <w:rsid w:val="007000C2"/>
    <w:rsid w:val="007039C2"/>
    <w:rsid w:val="00704360"/>
    <w:rsid w:val="00704E0D"/>
    <w:rsid w:val="007070F1"/>
    <w:rsid w:val="007177E8"/>
    <w:rsid w:val="007213C7"/>
    <w:rsid w:val="00731CC2"/>
    <w:rsid w:val="00745132"/>
    <w:rsid w:val="00752A0E"/>
    <w:rsid w:val="0075409F"/>
    <w:rsid w:val="00762B01"/>
    <w:rsid w:val="00774CC0"/>
    <w:rsid w:val="00775CBB"/>
    <w:rsid w:val="00780FFB"/>
    <w:rsid w:val="0078135A"/>
    <w:rsid w:val="0078164A"/>
    <w:rsid w:val="00792951"/>
    <w:rsid w:val="007931BD"/>
    <w:rsid w:val="007962F9"/>
    <w:rsid w:val="007978E0"/>
    <w:rsid w:val="00797A96"/>
    <w:rsid w:val="007A1142"/>
    <w:rsid w:val="007A6A3C"/>
    <w:rsid w:val="007B5F1B"/>
    <w:rsid w:val="007B755D"/>
    <w:rsid w:val="007E1C8F"/>
    <w:rsid w:val="007E70AF"/>
    <w:rsid w:val="007F4910"/>
    <w:rsid w:val="007F5703"/>
    <w:rsid w:val="0080081A"/>
    <w:rsid w:val="0080162C"/>
    <w:rsid w:val="00803D9E"/>
    <w:rsid w:val="00805EA9"/>
    <w:rsid w:val="00806B88"/>
    <w:rsid w:val="00806F3D"/>
    <w:rsid w:val="008104F7"/>
    <w:rsid w:val="0082167B"/>
    <w:rsid w:val="00824894"/>
    <w:rsid w:val="00836272"/>
    <w:rsid w:val="00841157"/>
    <w:rsid w:val="00841D35"/>
    <w:rsid w:val="0084586E"/>
    <w:rsid w:val="00852759"/>
    <w:rsid w:val="008630DE"/>
    <w:rsid w:val="008639DA"/>
    <w:rsid w:val="00864C17"/>
    <w:rsid w:val="00873E40"/>
    <w:rsid w:val="008753BF"/>
    <w:rsid w:val="008827F1"/>
    <w:rsid w:val="00883B49"/>
    <w:rsid w:val="00893262"/>
    <w:rsid w:val="008937CF"/>
    <w:rsid w:val="008960A9"/>
    <w:rsid w:val="00896E69"/>
    <w:rsid w:val="008A6635"/>
    <w:rsid w:val="008A7CA1"/>
    <w:rsid w:val="008C3B63"/>
    <w:rsid w:val="008C4D07"/>
    <w:rsid w:val="008D005F"/>
    <w:rsid w:val="008D059A"/>
    <w:rsid w:val="008D26B8"/>
    <w:rsid w:val="008D6E7B"/>
    <w:rsid w:val="008F3AB1"/>
    <w:rsid w:val="008F4DA1"/>
    <w:rsid w:val="0090090C"/>
    <w:rsid w:val="009009A0"/>
    <w:rsid w:val="00914480"/>
    <w:rsid w:val="00923785"/>
    <w:rsid w:val="00927F9D"/>
    <w:rsid w:val="009509D5"/>
    <w:rsid w:val="00951C40"/>
    <w:rsid w:val="00963620"/>
    <w:rsid w:val="00964B17"/>
    <w:rsid w:val="009650A8"/>
    <w:rsid w:val="009847E0"/>
    <w:rsid w:val="009852F7"/>
    <w:rsid w:val="00997C51"/>
    <w:rsid w:val="009A39AF"/>
    <w:rsid w:val="009A5201"/>
    <w:rsid w:val="009A7035"/>
    <w:rsid w:val="009B205D"/>
    <w:rsid w:val="009C4366"/>
    <w:rsid w:val="009C7404"/>
    <w:rsid w:val="009D4644"/>
    <w:rsid w:val="009E04F6"/>
    <w:rsid w:val="009E2B69"/>
    <w:rsid w:val="009E5CF4"/>
    <w:rsid w:val="009F680C"/>
    <w:rsid w:val="00A11EC7"/>
    <w:rsid w:val="00A16533"/>
    <w:rsid w:val="00A16F00"/>
    <w:rsid w:val="00A2027E"/>
    <w:rsid w:val="00A22990"/>
    <w:rsid w:val="00A276D7"/>
    <w:rsid w:val="00A3188C"/>
    <w:rsid w:val="00A3385B"/>
    <w:rsid w:val="00A33A69"/>
    <w:rsid w:val="00A3606C"/>
    <w:rsid w:val="00A44F96"/>
    <w:rsid w:val="00A527D7"/>
    <w:rsid w:val="00A56AA6"/>
    <w:rsid w:val="00A63B54"/>
    <w:rsid w:val="00A72117"/>
    <w:rsid w:val="00A80D5B"/>
    <w:rsid w:val="00A855D3"/>
    <w:rsid w:val="00A91AED"/>
    <w:rsid w:val="00A93600"/>
    <w:rsid w:val="00A968A5"/>
    <w:rsid w:val="00AA4AB5"/>
    <w:rsid w:val="00AA6595"/>
    <w:rsid w:val="00AA6E72"/>
    <w:rsid w:val="00AB52AA"/>
    <w:rsid w:val="00AB74B5"/>
    <w:rsid w:val="00AB7B33"/>
    <w:rsid w:val="00AC0A5F"/>
    <w:rsid w:val="00AC175E"/>
    <w:rsid w:val="00AC18ED"/>
    <w:rsid w:val="00AC19BA"/>
    <w:rsid w:val="00AC68BC"/>
    <w:rsid w:val="00AD474A"/>
    <w:rsid w:val="00AE602D"/>
    <w:rsid w:val="00AE70E1"/>
    <w:rsid w:val="00AE7BD1"/>
    <w:rsid w:val="00AF3D27"/>
    <w:rsid w:val="00AF5BDC"/>
    <w:rsid w:val="00AF6FB1"/>
    <w:rsid w:val="00B03C1E"/>
    <w:rsid w:val="00B148C0"/>
    <w:rsid w:val="00B164BD"/>
    <w:rsid w:val="00B22A04"/>
    <w:rsid w:val="00B22C85"/>
    <w:rsid w:val="00B236AD"/>
    <w:rsid w:val="00B24E9C"/>
    <w:rsid w:val="00B25431"/>
    <w:rsid w:val="00B27573"/>
    <w:rsid w:val="00B4430F"/>
    <w:rsid w:val="00B4742F"/>
    <w:rsid w:val="00B53A00"/>
    <w:rsid w:val="00B55908"/>
    <w:rsid w:val="00B758E0"/>
    <w:rsid w:val="00B76E6F"/>
    <w:rsid w:val="00B853CD"/>
    <w:rsid w:val="00B877C2"/>
    <w:rsid w:val="00B87C96"/>
    <w:rsid w:val="00B9248B"/>
    <w:rsid w:val="00B9324E"/>
    <w:rsid w:val="00B96D2F"/>
    <w:rsid w:val="00BA0ADE"/>
    <w:rsid w:val="00BA173C"/>
    <w:rsid w:val="00BC06A8"/>
    <w:rsid w:val="00BD4D65"/>
    <w:rsid w:val="00BE3F60"/>
    <w:rsid w:val="00BE665B"/>
    <w:rsid w:val="00BF3D60"/>
    <w:rsid w:val="00BF58DB"/>
    <w:rsid w:val="00C032FD"/>
    <w:rsid w:val="00C032FF"/>
    <w:rsid w:val="00C116C7"/>
    <w:rsid w:val="00C13829"/>
    <w:rsid w:val="00C13FAF"/>
    <w:rsid w:val="00C21AD5"/>
    <w:rsid w:val="00C21ECC"/>
    <w:rsid w:val="00C26A62"/>
    <w:rsid w:val="00C3220A"/>
    <w:rsid w:val="00C35676"/>
    <w:rsid w:val="00C35A65"/>
    <w:rsid w:val="00C43AAE"/>
    <w:rsid w:val="00C4446F"/>
    <w:rsid w:val="00C45330"/>
    <w:rsid w:val="00C46CA1"/>
    <w:rsid w:val="00C517ED"/>
    <w:rsid w:val="00C55896"/>
    <w:rsid w:val="00C60F32"/>
    <w:rsid w:val="00C74587"/>
    <w:rsid w:val="00C818FA"/>
    <w:rsid w:val="00C93621"/>
    <w:rsid w:val="00CA279C"/>
    <w:rsid w:val="00CC69B6"/>
    <w:rsid w:val="00CC7837"/>
    <w:rsid w:val="00CD1D0C"/>
    <w:rsid w:val="00CD4A10"/>
    <w:rsid w:val="00CE3D40"/>
    <w:rsid w:val="00CE592D"/>
    <w:rsid w:val="00CE747B"/>
    <w:rsid w:val="00CF0440"/>
    <w:rsid w:val="00CF220C"/>
    <w:rsid w:val="00CF2402"/>
    <w:rsid w:val="00CF6CE4"/>
    <w:rsid w:val="00D042A6"/>
    <w:rsid w:val="00D11874"/>
    <w:rsid w:val="00D222EE"/>
    <w:rsid w:val="00D230DA"/>
    <w:rsid w:val="00D41185"/>
    <w:rsid w:val="00D4283A"/>
    <w:rsid w:val="00D478B9"/>
    <w:rsid w:val="00D522CA"/>
    <w:rsid w:val="00D52CF3"/>
    <w:rsid w:val="00D5302D"/>
    <w:rsid w:val="00D54011"/>
    <w:rsid w:val="00D56658"/>
    <w:rsid w:val="00D64D77"/>
    <w:rsid w:val="00D64E85"/>
    <w:rsid w:val="00D652BD"/>
    <w:rsid w:val="00D77DD1"/>
    <w:rsid w:val="00D80C09"/>
    <w:rsid w:val="00D81433"/>
    <w:rsid w:val="00D82DEC"/>
    <w:rsid w:val="00D851E7"/>
    <w:rsid w:val="00D927C9"/>
    <w:rsid w:val="00D92E42"/>
    <w:rsid w:val="00D9347C"/>
    <w:rsid w:val="00D94A66"/>
    <w:rsid w:val="00D96A56"/>
    <w:rsid w:val="00D9704C"/>
    <w:rsid w:val="00D97A9F"/>
    <w:rsid w:val="00DB0D39"/>
    <w:rsid w:val="00DB2BE3"/>
    <w:rsid w:val="00DB41D3"/>
    <w:rsid w:val="00DB6756"/>
    <w:rsid w:val="00DB6C34"/>
    <w:rsid w:val="00DC2428"/>
    <w:rsid w:val="00DC2C34"/>
    <w:rsid w:val="00DC4DA3"/>
    <w:rsid w:val="00DD10C1"/>
    <w:rsid w:val="00DD2A2B"/>
    <w:rsid w:val="00DE3D3B"/>
    <w:rsid w:val="00DF08A7"/>
    <w:rsid w:val="00DF3A0A"/>
    <w:rsid w:val="00DF5B2C"/>
    <w:rsid w:val="00DF6BEA"/>
    <w:rsid w:val="00E01BE3"/>
    <w:rsid w:val="00E01E1C"/>
    <w:rsid w:val="00E12F4D"/>
    <w:rsid w:val="00E17100"/>
    <w:rsid w:val="00E22AFE"/>
    <w:rsid w:val="00E22C6D"/>
    <w:rsid w:val="00E31770"/>
    <w:rsid w:val="00E34795"/>
    <w:rsid w:val="00E34DC9"/>
    <w:rsid w:val="00E44384"/>
    <w:rsid w:val="00E51EAE"/>
    <w:rsid w:val="00E60F11"/>
    <w:rsid w:val="00E61526"/>
    <w:rsid w:val="00E70C68"/>
    <w:rsid w:val="00E74179"/>
    <w:rsid w:val="00E80307"/>
    <w:rsid w:val="00E84287"/>
    <w:rsid w:val="00E84ABF"/>
    <w:rsid w:val="00E87B0B"/>
    <w:rsid w:val="00E92811"/>
    <w:rsid w:val="00E9336C"/>
    <w:rsid w:val="00E95DD2"/>
    <w:rsid w:val="00EA3D78"/>
    <w:rsid w:val="00EA75AF"/>
    <w:rsid w:val="00EB1204"/>
    <w:rsid w:val="00EB4D8A"/>
    <w:rsid w:val="00EB6560"/>
    <w:rsid w:val="00EC1568"/>
    <w:rsid w:val="00EC1654"/>
    <w:rsid w:val="00EC380E"/>
    <w:rsid w:val="00EC4372"/>
    <w:rsid w:val="00EC5D81"/>
    <w:rsid w:val="00ED0473"/>
    <w:rsid w:val="00EE11F7"/>
    <w:rsid w:val="00EF1C76"/>
    <w:rsid w:val="00EF26E7"/>
    <w:rsid w:val="00EF6546"/>
    <w:rsid w:val="00EF7E88"/>
    <w:rsid w:val="00F03B58"/>
    <w:rsid w:val="00F24C4C"/>
    <w:rsid w:val="00F255DC"/>
    <w:rsid w:val="00F26184"/>
    <w:rsid w:val="00F30097"/>
    <w:rsid w:val="00F301DE"/>
    <w:rsid w:val="00F4418F"/>
    <w:rsid w:val="00F51558"/>
    <w:rsid w:val="00F53185"/>
    <w:rsid w:val="00F553CF"/>
    <w:rsid w:val="00F6033B"/>
    <w:rsid w:val="00F63148"/>
    <w:rsid w:val="00F643FD"/>
    <w:rsid w:val="00F65C96"/>
    <w:rsid w:val="00F75A12"/>
    <w:rsid w:val="00F767CC"/>
    <w:rsid w:val="00F81DBD"/>
    <w:rsid w:val="00F8574E"/>
    <w:rsid w:val="00F86DA1"/>
    <w:rsid w:val="00FA2417"/>
    <w:rsid w:val="00FA554A"/>
    <w:rsid w:val="00FB2E57"/>
    <w:rsid w:val="00FB6AB0"/>
    <w:rsid w:val="00FC2171"/>
    <w:rsid w:val="00FC3473"/>
    <w:rsid w:val="00FE10A3"/>
    <w:rsid w:val="00FE1F2D"/>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F0DCB4"/>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paragraph" w:styleId="af">
    <w:name w:val="annotation text"/>
    <w:basedOn w:val="a"/>
    <w:link w:val="af0"/>
    <w:semiHidden/>
    <w:qFormat/>
    <w:rsid w:val="004B7DC8"/>
    <w:pPr>
      <w:widowControl/>
      <w:jc w:val="left"/>
    </w:pPr>
    <w:rPr>
      <w:rFonts w:ascii="Times New Roman" w:eastAsia="Times New Roman" w:hAnsi="Times New Roman" w:cs="Times New Roman"/>
      <w:kern w:val="0"/>
      <w:sz w:val="24"/>
      <w:szCs w:val="24"/>
    </w:rPr>
  </w:style>
  <w:style w:type="character" w:customStyle="1" w:styleId="af0">
    <w:name w:val="批注文字 字符"/>
    <w:basedOn w:val="a0"/>
    <w:link w:val="af"/>
    <w:semiHidden/>
    <w:qFormat/>
    <w:rsid w:val="004B7DC8"/>
    <w:rPr>
      <w:rFonts w:ascii="Times New Roman" w:eastAsia="Times New Roman" w:hAnsi="Times New Roman" w:cs="Times New Roman"/>
      <w:kern w:val="0"/>
      <w:sz w:val="24"/>
      <w:szCs w:val="24"/>
    </w:rPr>
  </w:style>
  <w:style w:type="character" w:styleId="af1">
    <w:name w:val="annotation reference"/>
    <w:uiPriority w:val="99"/>
    <w:qFormat/>
    <w:rsid w:val="004B7DC8"/>
    <w:rPr>
      <w:sz w:val="16"/>
    </w:rPr>
  </w:style>
  <w:style w:type="paragraph" w:styleId="af2">
    <w:name w:val="Balloon Text"/>
    <w:basedOn w:val="a"/>
    <w:link w:val="af3"/>
    <w:uiPriority w:val="99"/>
    <w:semiHidden/>
    <w:unhideWhenUsed/>
    <w:rsid w:val="004B7DC8"/>
    <w:rPr>
      <w:sz w:val="18"/>
      <w:szCs w:val="18"/>
    </w:rPr>
  </w:style>
  <w:style w:type="character" w:customStyle="1" w:styleId="af3">
    <w:name w:val="批注框文本 字符"/>
    <w:basedOn w:val="a0"/>
    <w:link w:val="af2"/>
    <w:uiPriority w:val="99"/>
    <w:semiHidden/>
    <w:rsid w:val="004B7D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9A5B8-AA71-4E6D-A17B-8606310DC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16519</TotalTime>
  <Pages>3</Pages>
  <Words>786</Words>
  <Characters>4486</Characters>
  <Application>Microsoft Office Word</Application>
  <DocSecurity>0</DocSecurity>
  <Lines>37</Lines>
  <Paragraphs>10</Paragraphs>
  <ScaleCrop>false</ScaleCrop>
  <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189</cp:revision>
  <dcterms:created xsi:type="dcterms:W3CDTF">2021-01-14T12:11:00Z</dcterms:created>
  <dcterms:modified xsi:type="dcterms:W3CDTF">2023-05-15T11:47:00Z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